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5E" w:rsidRDefault="00AD325E" w:rsidP="00AD325E">
      <w:pPr>
        <w:pStyle w:val="Normln0"/>
        <w:spacing w:before="100" w:beforeAutospacing="1"/>
        <w:ind w:left="283" w:right="283"/>
        <w:rPr>
          <w:b/>
          <w:szCs w:val="24"/>
        </w:rPr>
      </w:pPr>
      <w:bookmarkStart w:id="0" w:name="_GoBack"/>
      <w:bookmarkEnd w:id="0"/>
      <w:r>
        <w:rPr>
          <w:noProof/>
        </w:rPr>
        <w:drawing>
          <wp:inline distT="0" distB="0" distL="0" distR="0">
            <wp:extent cx="476250" cy="5429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a:ln>
                      <a:noFill/>
                    </a:ln>
                  </pic:spPr>
                </pic:pic>
              </a:graphicData>
            </a:graphic>
          </wp:inline>
        </w:drawing>
      </w:r>
      <w:r>
        <w:t xml:space="preserve">                  </w:t>
      </w:r>
      <w:r>
        <w:rPr>
          <w:b/>
          <w:sz w:val="40"/>
          <w:u w:val="single"/>
        </w:rPr>
        <w:t>Městský úřad Dolní Bousov</w:t>
      </w:r>
    </w:p>
    <w:p w:rsidR="00AD325E" w:rsidRDefault="00AD325E" w:rsidP="00AD325E">
      <w:pPr>
        <w:pStyle w:val="Normln0"/>
        <w:ind w:right="283"/>
        <w:jc w:val="center"/>
        <w:rPr>
          <w:b/>
          <w:szCs w:val="24"/>
        </w:rPr>
      </w:pPr>
      <w:r>
        <w:rPr>
          <w:b/>
          <w:szCs w:val="24"/>
        </w:rPr>
        <w:t>STAVEBNÍ  ÚŘAD  1.  STUPNĚ</w:t>
      </w:r>
    </w:p>
    <w:p w:rsidR="00AD325E" w:rsidRDefault="00AD325E" w:rsidP="00AD325E">
      <w:pPr>
        <w:pStyle w:val="Normln0"/>
        <w:ind w:left="283" w:right="283"/>
        <w:jc w:val="center"/>
        <w:rPr>
          <w:b/>
          <w:szCs w:val="24"/>
          <w:u w:val="single"/>
        </w:rPr>
      </w:pPr>
      <w:r>
        <w:rPr>
          <w:b/>
          <w:szCs w:val="24"/>
          <w:u w:val="single"/>
        </w:rPr>
        <w:t>nám.T.G.Masaryka 1,  294 04  Dolní Bousov  tel.326396176</w:t>
      </w:r>
    </w:p>
    <w:p w:rsidR="00AD325E" w:rsidRDefault="00AD325E" w:rsidP="00AD325E">
      <w:pPr>
        <w:pStyle w:val="Normln0"/>
        <w:ind w:left="283" w:right="283"/>
        <w:jc w:val="center"/>
        <w:rPr>
          <w:b/>
          <w:u w:val="single"/>
        </w:rPr>
      </w:pPr>
      <w:r>
        <w:rPr>
          <w:b/>
          <w:u w:val="single"/>
        </w:rPr>
        <w:t>stavebni2@dolni-bousov.cz</w:t>
      </w:r>
    </w:p>
    <w:p w:rsidR="00AD325E" w:rsidRDefault="00AD325E" w:rsidP="00AD325E">
      <w:pPr>
        <w:pStyle w:val="Normln0"/>
        <w:ind w:left="283" w:right="283"/>
        <w:rPr>
          <w:b/>
          <w:u w:val="single"/>
        </w:rPr>
      </w:pPr>
    </w:p>
    <w:tbl>
      <w:tblPr>
        <w:tblW w:w="0" w:type="auto"/>
        <w:tblLayout w:type="fixed"/>
        <w:tblCellMar>
          <w:left w:w="70" w:type="dxa"/>
          <w:right w:w="70" w:type="dxa"/>
        </w:tblCellMar>
        <w:tblLook w:val="0000" w:firstRow="0" w:lastRow="0" w:firstColumn="0" w:lastColumn="0" w:noHBand="0" w:noVBand="0"/>
      </w:tblPr>
      <w:tblGrid>
        <w:gridCol w:w="1346"/>
        <w:gridCol w:w="3402"/>
        <w:gridCol w:w="257"/>
        <w:gridCol w:w="4421"/>
      </w:tblGrid>
      <w:tr w:rsidR="00AD325E" w:rsidRPr="008C7EA1" w:rsidTr="00611906">
        <w:tc>
          <w:tcPr>
            <w:tcW w:w="1346" w:type="dxa"/>
            <w:tcBorders>
              <w:top w:val="nil"/>
              <w:left w:val="nil"/>
              <w:bottom w:val="nil"/>
              <w:right w:val="nil"/>
            </w:tcBorders>
          </w:tcPr>
          <w:p w:rsidR="00AD325E" w:rsidRPr="00723790" w:rsidRDefault="00AD325E" w:rsidP="00611906">
            <w:pPr>
              <w:spacing w:line="240" w:lineRule="atLeast"/>
              <w:rPr>
                <w:b/>
              </w:rPr>
            </w:pPr>
            <w:r w:rsidRPr="00723790">
              <w:rPr>
                <w:b/>
              </w:rPr>
              <w:t>Spis. zn.:</w:t>
            </w:r>
          </w:p>
          <w:p w:rsidR="00AD325E" w:rsidRPr="00D25D64" w:rsidRDefault="00AD325E" w:rsidP="00611906">
            <w:pPr>
              <w:spacing w:line="240" w:lineRule="atLeast"/>
              <w:rPr>
                <w:sz w:val="18"/>
                <w:szCs w:val="18"/>
              </w:rPr>
            </w:pPr>
            <w:r w:rsidRPr="00D25D64">
              <w:rPr>
                <w:sz w:val="18"/>
                <w:szCs w:val="18"/>
              </w:rPr>
              <w:t>Č.j.:</w:t>
            </w:r>
          </w:p>
        </w:tc>
        <w:tc>
          <w:tcPr>
            <w:tcW w:w="3402" w:type="dxa"/>
            <w:tcBorders>
              <w:top w:val="nil"/>
              <w:left w:val="nil"/>
              <w:bottom w:val="nil"/>
            </w:tcBorders>
          </w:tcPr>
          <w:p w:rsidR="00AD325E" w:rsidRPr="00723790" w:rsidRDefault="00AD325E" w:rsidP="00611906">
            <w:pPr>
              <w:spacing w:line="240" w:lineRule="atLeast"/>
              <w:rPr>
                <w:b/>
              </w:rPr>
            </w:pPr>
            <w:r>
              <w:rPr>
                <w:b/>
              </w:rPr>
              <w:t>MUDB/2887/2019/Brz</w:t>
            </w:r>
          </w:p>
          <w:p w:rsidR="00AD325E" w:rsidRPr="00D25D64" w:rsidRDefault="00AD325E" w:rsidP="00611906">
            <w:pPr>
              <w:spacing w:line="240" w:lineRule="atLeast"/>
              <w:rPr>
                <w:sz w:val="18"/>
                <w:szCs w:val="18"/>
              </w:rPr>
            </w:pPr>
            <w:r>
              <w:rPr>
                <w:sz w:val="18"/>
                <w:szCs w:val="18"/>
              </w:rPr>
              <w:t>MUDB/1329/2020/brz</w:t>
            </w:r>
          </w:p>
        </w:tc>
        <w:tc>
          <w:tcPr>
            <w:tcW w:w="257" w:type="dxa"/>
            <w:tcBorders>
              <w:bottom w:val="nil"/>
              <w:right w:val="nil"/>
            </w:tcBorders>
          </w:tcPr>
          <w:p w:rsidR="00AD325E" w:rsidRPr="0028709A" w:rsidRDefault="00AD325E" w:rsidP="00611906">
            <w:pPr>
              <w:spacing w:line="240" w:lineRule="atLeast"/>
            </w:pPr>
          </w:p>
        </w:tc>
        <w:tc>
          <w:tcPr>
            <w:tcW w:w="4421" w:type="dxa"/>
            <w:tcBorders>
              <w:left w:val="nil"/>
              <w:bottom w:val="nil"/>
              <w:right w:val="nil"/>
            </w:tcBorders>
          </w:tcPr>
          <w:p w:rsidR="00AD325E" w:rsidRPr="0028709A" w:rsidRDefault="00AD325E" w:rsidP="00611906">
            <w:pPr>
              <w:spacing w:line="240" w:lineRule="atLeast"/>
              <w:jc w:val="right"/>
            </w:pPr>
            <w:r w:rsidRPr="0028709A">
              <w:t xml:space="preserve">Dolní Bousov </w:t>
            </w:r>
            <w:r>
              <w:t>20.5.2020</w:t>
            </w:r>
          </w:p>
        </w:tc>
      </w:tr>
      <w:tr w:rsidR="00AD325E" w:rsidRPr="008C7EA1" w:rsidTr="00611906">
        <w:trPr>
          <w:cantSplit/>
          <w:trHeight w:val="311"/>
        </w:trPr>
        <w:tc>
          <w:tcPr>
            <w:tcW w:w="1346" w:type="dxa"/>
            <w:tcBorders>
              <w:top w:val="nil"/>
              <w:left w:val="nil"/>
              <w:right w:val="nil"/>
            </w:tcBorders>
            <w:shd w:val="clear" w:color="auto" w:fill="auto"/>
          </w:tcPr>
          <w:p w:rsidR="00AD325E" w:rsidRPr="0028709A" w:rsidRDefault="00AD325E" w:rsidP="00611906">
            <w:pPr>
              <w:spacing w:line="240" w:lineRule="atLeast"/>
            </w:pPr>
            <w:r w:rsidRPr="0028709A">
              <w:t>Vyřizuje:</w:t>
            </w:r>
          </w:p>
        </w:tc>
        <w:tc>
          <w:tcPr>
            <w:tcW w:w="3402" w:type="dxa"/>
            <w:tcBorders>
              <w:top w:val="nil"/>
              <w:left w:val="nil"/>
              <w:bottom w:val="nil"/>
            </w:tcBorders>
            <w:shd w:val="clear" w:color="auto" w:fill="auto"/>
          </w:tcPr>
          <w:p w:rsidR="00AD325E" w:rsidRPr="0028709A" w:rsidRDefault="00AD325E" w:rsidP="00611906">
            <w:pPr>
              <w:spacing w:line="240" w:lineRule="atLeast"/>
            </w:pPr>
            <w:r>
              <w:t>P. Brzobohatá</w:t>
            </w:r>
          </w:p>
        </w:tc>
        <w:tc>
          <w:tcPr>
            <w:tcW w:w="257" w:type="dxa"/>
            <w:tcBorders>
              <w:bottom w:val="nil"/>
              <w:right w:val="nil"/>
            </w:tcBorders>
            <w:shd w:val="clear" w:color="auto" w:fill="auto"/>
          </w:tcPr>
          <w:p w:rsidR="00AD325E" w:rsidRPr="0028709A" w:rsidRDefault="00AD325E" w:rsidP="00611906">
            <w:pPr>
              <w:spacing w:line="240" w:lineRule="atLeast"/>
            </w:pPr>
          </w:p>
        </w:tc>
        <w:tc>
          <w:tcPr>
            <w:tcW w:w="4421" w:type="dxa"/>
            <w:tcBorders>
              <w:left w:val="nil"/>
              <w:bottom w:val="nil"/>
              <w:right w:val="nil"/>
            </w:tcBorders>
          </w:tcPr>
          <w:p w:rsidR="00AD325E" w:rsidRPr="0028709A" w:rsidRDefault="00AD325E" w:rsidP="00611906">
            <w:pPr>
              <w:spacing w:line="240" w:lineRule="atLeast"/>
              <w:jc w:val="center"/>
            </w:pPr>
          </w:p>
        </w:tc>
      </w:tr>
    </w:tbl>
    <w:p w:rsidR="00AD325E" w:rsidRPr="0028709A" w:rsidRDefault="00AD325E" w:rsidP="00AD325E"/>
    <w:p w:rsidR="00AD325E" w:rsidRDefault="00AD325E" w:rsidP="00AD325E">
      <w:pPr>
        <w:jc w:val="center"/>
        <w:rPr>
          <w:sz w:val="24"/>
          <w:szCs w:val="24"/>
        </w:rPr>
      </w:pPr>
    </w:p>
    <w:p w:rsidR="00AD325E" w:rsidRPr="003429D3" w:rsidRDefault="00AD325E" w:rsidP="00AD325E">
      <w:pPr>
        <w:jc w:val="center"/>
        <w:rPr>
          <w:sz w:val="24"/>
          <w:szCs w:val="24"/>
        </w:rPr>
      </w:pPr>
    </w:p>
    <w:p w:rsidR="00AD325E" w:rsidRPr="003429D3" w:rsidRDefault="00AD325E" w:rsidP="00AD325E">
      <w:pPr>
        <w:pStyle w:val="Nadpis1"/>
      </w:pPr>
      <w:r w:rsidRPr="003429D3">
        <w:t>ROZHODNUTÍ</w:t>
      </w:r>
    </w:p>
    <w:p w:rsidR="00AD325E" w:rsidRPr="003429D3" w:rsidRDefault="00AD325E" w:rsidP="00AD325E">
      <w:pPr>
        <w:pStyle w:val="Nadpis1"/>
        <w:rPr>
          <w:sz w:val="22"/>
          <w:szCs w:val="22"/>
        </w:rPr>
      </w:pPr>
      <w:r w:rsidRPr="003429D3">
        <w:rPr>
          <w:sz w:val="22"/>
          <w:szCs w:val="22"/>
        </w:rPr>
        <w:t>ÚZEMNÍ ROZHODNUTÍ</w:t>
      </w:r>
    </w:p>
    <w:p w:rsidR="00AD325E" w:rsidRPr="003429D3" w:rsidRDefault="00AD325E" w:rsidP="00AD325E">
      <w:pPr>
        <w:spacing w:before="120"/>
      </w:pPr>
    </w:p>
    <w:p w:rsidR="00AD325E" w:rsidRPr="003429D3" w:rsidRDefault="00AD325E" w:rsidP="00AD325E">
      <w:pPr>
        <w:spacing w:before="120"/>
        <w:rPr>
          <w:b/>
        </w:rPr>
      </w:pPr>
      <w:r w:rsidRPr="003429D3">
        <w:rPr>
          <w:b/>
        </w:rPr>
        <w:t>Výroková část:</w:t>
      </w:r>
    </w:p>
    <w:p w:rsidR="00AD325E" w:rsidRPr="003429D3" w:rsidRDefault="00AD325E" w:rsidP="00AD325E">
      <w:pPr>
        <w:spacing w:before="120"/>
        <w:jc w:val="both"/>
      </w:pPr>
      <w:r>
        <w:t>Městský úřad Dolní Bousov, stavební úřad</w:t>
      </w:r>
      <w:r w:rsidRPr="003429D3">
        <w:t xml:space="preserve">, jako stavební úřad příslušný podle </w:t>
      </w:r>
      <w:r>
        <w:t>§ 13 odst. 1 písm. e)</w:t>
      </w:r>
      <w:r w:rsidRPr="003429D3">
        <w:t xml:space="preserve"> </w:t>
      </w:r>
      <w:r>
        <w:t>zákona č. 183/2006 Sb., o územním plánování a stavebním řádu (stavební zákon), ve znění pozdějších předpisů</w:t>
      </w:r>
      <w:r w:rsidRPr="003429D3">
        <w:t xml:space="preserve"> (dále jen </w:t>
      </w:r>
      <w:r>
        <w:t>"</w:t>
      </w:r>
      <w:r w:rsidRPr="003429D3">
        <w:t>stavební zákon</w:t>
      </w:r>
      <w:r>
        <w:t>"</w:t>
      </w:r>
      <w:r w:rsidRPr="003429D3">
        <w:t>)</w:t>
      </w:r>
      <w:r>
        <w:t>,</w:t>
      </w:r>
      <w:r w:rsidRPr="003429D3">
        <w:t xml:space="preserve"> v územním řízení posoudil podle § 84 </w:t>
      </w:r>
      <w:r>
        <w:t>až</w:t>
      </w:r>
      <w:r w:rsidRPr="00011F25">
        <w:t> </w:t>
      </w:r>
      <w:r w:rsidRPr="003429D3">
        <w:t>9</w:t>
      </w:r>
      <w:r>
        <w:t>0</w:t>
      </w:r>
      <w:r w:rsidRPr="003429D3">
        <w:t xml:space="preserve"> </w:t>
      </w:r>
      <w:r>
        <w:t>stavebního zákona</w:t>
      </w:r>
      <w:r w:rsidRPr="003429D3">
        <w:t xml:space="preserve"> žádost o vydání rozhodnutí o umístění stavby nebo zařízení (dále jen </w:t>
      </w:r>
      <w:r>
        <w:t>"</w:t>
      </w:r>
      <w:r w:rsidRPr="003429D3">
        <w:t>rozhodnutí o umístění stavby</w:t>
      </w:r>
      <w:r>
        <w:t>"</w:t>
      </w:r>
      <w:r w:rsidRPr="003429D3">
        <w:t xml:space="preserve">), kterou dne </w:t>
      </w:r>
      <w:r>
        <w:t>29.11.2019</w:t>
      </w:r>
      <w:r w:rsidRPr="003429D3">
        <w:t xml:space="preserve"> podal</w:t>
      </w:r>
      <w:r>
        <w:t>a</w:t>
      </w:r>
    </w:p>
    <w:p w:rsidR="00AD325E" w:rsidRPr="003429D3" w:rsidRDefault="00AD325E" w:rsidP="00AD325E">
      <w:pPr>
        <w:spacing w:before="120"/>
        <w:ind w:left="440" w:hanging="1"/>
        <w:rPr>
          <w:b/>
          <w:bCs/>
        </w:rPr>
      </w:pPr>
      <w:r>
        <w:rPr>
          <w:b/>
          <w:bCs/>
        </w:rPr>
        <w:t>ČEZ Distribuce, a. s., IČO 24729035, Teplická 874/8, Děčín IV-Podmokly, 405 02  Děčín 2,</w:t>
      </w:r>
      <w:r>
        <w:rPr>
          <w:b/>
          <w:bCs/>
        </w:rPr>
        <w:br/>
        <w:t>kterou zastupuje SEG s.r.o., IČO 46883657, Skladová 1843/4, Východní Předměstí, 326 00  Plzeň 26</w:t>
      </w:r>
    </w:p>
    <w:p w:rsidR="00AD325E" w:rsidRPr="003429D3" w:rsidRDefault="00AD325E" w:rsidP="00AD325E">
      <w:pPr>
        <w:spacing w:before="120"/>
        <w:jc w:val="both"/>
      </w:pPr>
      <w:r w:rsidRPr="003429D3">
        <w:t xml:space="preserve">(dále jen </w:t>
      </w:r>
      <w:r>
        <w:t>"</w:t>
      </w:r>
      <w:r w:rsidRPr="003429D3">
        <w:t>žadatel</w:t>
      </w:r>
      <w:r>
        <w:t>"</w:t>
      </w:r>
      <w:r w:rsidRPr="003429D3">
        <w:t>), a na základě tohoto posouzení:</w:t>
      </w:r>
    </w:p>
    <w:p w:rsidR="00AD325E" w:rsidRPr="003429D3" w:rsidRDefault="00AD325E" w:rsidP="00AD325E">
      <w:pPr>
        <w:spacing w:before="120"/>
        <w:jc w:val="both"/>
      </w:pPr>
    </w:p>
    <w:p w:rsidR="00AD325E" w:rsidRPr="003429D3" w:rsidRDefault="00AD325E" w:rsidP="00AD325E">
      <w:pPr>
        <w:numPr>
          <w:ilvl w:val="0"/>
          <w:numId w:val="6"/>
        </w:numPr>
        <w:tabs>
          <w:tab w:val="clear" w:pos="1080"/>
          <w:tab w:val="num" w:pos="440"/>
        </w:tabs>
        <w:spacing w:before="120"/>
        <w:ind w:left="440" w:hanging="440"/>
        <w:rPr>
          <w:b/>
          <w:bCs/>
        </w:rPr>
      </w:pPr>
      <w:r w:rsidRPr="003429D3">
        <w:rPr>
          <w:b/>
        </w:rPr>
        <w:t>Vydává</w:t>
      </w:r>
      <w:r w:rsidRPr="003429D3">
        <w:t xml:space="preserve"> podle § 79 a 92 </w:t>
      </w:r>
      <w:r>
        <w:t>stavebního zákona a § 9 vyhlášky č. 503/2006 Sb., o podrobnější úpravě územního rozhodování, územního opatření a stavebního řádu</w:t>
      </w:r>
    </w:p>
    <w:p w:rsidR="00AD325E" w:rsidRPr="003429D3" w:rsidRDefault="00AD325E" w:rsidP="00AD325E">
      <w:pPr>
        <w:spacing w:before="120"/>
        <w:jc w:val="center"/>
        <w:rPr>
          <w:b/>
          <w:bCs/>
        </w:rPr>
      </w:pPr>
      <w:r w:rsidRPr="003429D3">
        <w:rPr>
          <w:b/>
          <w:bCs/>
        </w:rPr>
        <w:t>r o z h o d n u t í   o   u m í s t ě n í   s t a v b y</w:t>
      </w:r>
    </w:p>
    <w:p w:rsidR="00AD325E" w:rsidRDefault="00AD325E" w:rsidP="00AD325E">
      <w:pPr>
        <w:spacing w:before="120"/>
        <w:ind w:left="426"/>
        <w:rPr>
          <w:b/>
          <w:bCs/>
        </w:rPr>
      </w:pPr>
      <w:r>
        <w:rPr>
          <w:b/>
          <w:bCs/>
        </w:rPr>
        <w:t xml:space="preserve">                       Střehom - rekonstrukce NN do kNN, číslo stavby IE-12-6006250</w:t>
      </w:r>
      <w:r>
        <w:rPr>
          <w:b/>
          <w:bCs/>
        </w:rPr>
        <w:br/>
      </w:r>
    </w:p>
    <w:p w:rsidR="00AD325E" w:rsidRDefault="00AD325E" w:rsidP="00AD325E">
      <w:pPr>
        <w:spacing w:before="120"/>
        <w:ind w:left="426"/>
        <w:rPr>
          <w:b/>
          <w:bCs/>
        </w:rPr>
      </w:pPr>
      <w:r>
        <w:rPr>
          <w:b/>
          <w:bCs/>
        </w:rPr>
        <w:t xml:space="preserve">                                                       Dolní Bousov, Střehom</w:t>
      </w:r>
    </w:p>
    <w:p w:rsidR="00AD325E" w:rsidRDefault="00AD325E" w:rsidP="00AD325E">
      <w:pPr>
        <w:spacing w:before="120"/>
        <w:ind w:left="426"/>
        <w:rPr>
          <w:b/>
          <w:bCs/>
        </w:rPr>
      </w:pPr>
      <w:r>
        <w:rPr>
          <w:b/>
          <w:bCs/>
        </w:rPr>
        <w:t xml:space="preserve">                                                              Osek u Sobotky</w:t>
      </w:r>
      <w:r>
        <w:rPr>
          <w:b/>
          <w:bCs/>
        </w:rPr>
        <w:br/>
      </w:r>
    </w:p>
    <w:p w:rsidR="00AD325E" w:rsidRPr="003429D3" w:rsidRDefault="00AD325E" w:rsidP="00AD325E">
      <w:pPr>
        <w:spacing w:before="120"/>
        <w:jc w:val="both"/>
      </w:pPr>
      <w:r w:rsidRPr="003429D3">
        <w:t xml:space="preserve">(dále jen </w:t>
      </w:r>
      <w:r>
        <w:t>"</w:t>
      </w:r>
      <w:r w:rsidRPr="003429D3">
        <w:t>stavba</w:t>
      </w:r>
      <w:r>
        <w:t>"</w:t>
      </w:r>
      <w:r w:rsidRPr="003429D3">
        <w:t xml:space="preserve">) na pozemku </w:t>
      </w:r>
      <w:r>
        <w:t>st. p. 67 (zastavěná plocha a nádvoří), st. p. 68 (zastavěná plocha a nádvoří), st. p. 69 (zastavěná plocha a nádvoří), st. p. 70 (zastavěná plocha a nádvoří), st. p. 72 (zastavěná plocha a nádvoří), st. p. 73 (zastavěná plocha a nádvoří), st. p. 77 (zastavěná plocha a nádvoří), st. p. 81/1 (zastavěná plocha a nádvoří), st. p. 84/1 (zastavěná plocha a nádvoří), st. p. 106 (zastavěná plocha a nádvoří), st. p. 114 (zastavěná plocha a nádvoří), parc. č. 339/1 (zahrada), parc. č. 351/3 (ostatní plocha), parc. č. 361/2 (zahrada), parc. č. 375 (trvalý travní porost), parc. č. 378 (ostatní plocha), parc. č. 379 (ostatní plocha), parc. č. 380 (ostatní plocha), parc. č. 382 (ostatní plocha), parc. č. 390 (ostatní plocha), parc. č. 391/1 (ostatní plocha), parc. č. 391/2 (ostatní plocha), parc. č. 408/5, parc. č. 415 (trvalý travní porost), parc. č. 416 (trvalý travní porost), parc. č. 417 (ostatní plocha), parc. č. 706 (ostatní plocha), parc. č. 720 (ostatní plocha), parc. č. 726/1 (ostatní plocha), parc. č. 727 (ostatní plocha), parc. č. 729 (ostatní plocha), parc. č. 730 (ostatní plocha), parc. č. 731 (ostatní plocha), parc. č. 733 (ostatní plocha), parc. č. 734 (ostatní plocha), parc. č. 768 (ostatní plocha), parc. č. 769 (ostatní plocha) v katastrálním území Horní Bousov</w:t>
      </w:r>
      <w:r w:rsidRPr="003429D3">
        <w:t>.</w:t>
      </w:r>
    </w:p>
    <w:p w:rsidR="00AD325E" w:rsidRPr="003429D3" w:rsidRDefault="00AD325E" w:rsidP="00AD325E">
      <w:pPr>
        <w:spacing w:before="120"/>
      </w:pPr>
    </w:p>
    <w:p w:rsidR="00AD325E" w:rsidRPr="003429D3" w:rsidRDefault="00AD325E" w:rsidP="00AD325E">
      <w:pPr>
        <w:autoSpaceDE/>
        <w:autoSpaceDN/>
        <w:spacing w:before="60"/>
        <w:rPr>
          <w:color w:val="000000"/>
        </w:rPr>
      </w:pPr>
      <w:r w:rsidRPr="003429D3">
        <w:rPr>
          <w:color w:val="000000"/>
        </w:rPr>
        <w:t>Druh a účel umisťované stavby:</w:t>
      </w:r>
    </w:p>
    <w:p w:rsidR="00AD325E" w:rsidRDefault="00AD325E" w:rsidP="00AD325E">
      <w:pPr>
        <w:numPr>
          <w:ilvl w:val="0"/>
          <w:numId w:val="2"/>
        </w:numPr>
        <w:tabs>
          <w:tab w:val="clear" w:pos="360"/>
          <w:tab w:val="num" w:pos="440"/>
        </w:tabs>
        <w:spacing w:before="60"/>
        <w:ind w:left="440" w:hanging="440"/>
        <w:jc w:val="both"/>
      </w:pPr>
      <w:r>
        <w:t>rekonstrukce venkovního vedení NN za kabelové vedení a rekonstrukce stávajícího vzdušného vedení NN</w:t>
      </w:r>
    </w:p>
    <w:p w:rsidR="00AD325E" w:rsidRPr="003429D3" w:rsidRDefault="00AD325E" w:rsidP="00AD325E">
      <w:pPr>
        <w:numPr>
          <w:ilvl w:val="0"/>
          <w:numId w:val="2"/>
        </w:numPr>
        <w:tabs>
          <w:tab w:val="clear" w:pos="360"/>
          <w:tab w:val="num" w:pos="440"/>
        </w:tabs>
        <w:spacing w:before="60"/>
        <w:ind w:left="440" w:hanging="440"/>
        <w:jc w:val="both"/>
      </w:pPr>
      <w:r>
        <w:t>ze stávající trafostanice budou vyvedeny kabelové vývody, vývody budou smyčkovat jednotlivá odběrná místa, budou zakončeny v rozpojovacích skříních na pozemcích č. parc. 706, 391/1, oba k.ú. Horní Bousov a p.č. 529, k.ú. Osek u Sobotky. Z rozpojovací skříně na pozemku 391/1, k.ú. Horní Bousov budou taktéž vyvedeny dva kabelové vývody, které budou smyčkovat jednotlivá odběrná místa a budou zakončena v rozpojovací skříni u parc. č. 361/2, k.ú. Horní Bousov</w:t>
      </w:r>
    </w:p>
    <w:p w:rsidR="00AD325E" w:rsidRPr="003429D3" w:rsidRDefault="00AD325E" w:rsidP="00AD325E">
      <w:pPr>
        <w:spacing w:before="120"/>
      </w:pPr>
    </w:p>
    <w:p w:rsidR="00AD325E" w:rsidRPr="003429D3" w:rsidRDefault="00AD325E" w:rsidP="00AD325E">
      <w:pPr>
        <w:numPr>
          <w:ilvl w:val="0"/>
          <w:numId w:val="6"/>
        </w:numPr>
        <w:tabs>
          <w:tab w:val="clear" w:pos="1080"/>
          <w:tab w:val="num" w:pos="440"/>
        </w:tabs>
        <w:spacing w:before="120" w:after="60"/>
        <w:ind w:left="442" w:hanging="442"/>
        <w:rPr>
          <w:b/>
          <w:bCs/>
        </w:rPr>
      </w:pPr>
      <w:r w:rsidRPr="003429D3">
        <w:rPr>
          <w:b/>
          <w:bCs/>
        </w:rPr>
        <w:t>Stanoví podmínky pro umístění stavby</w:t>
      </w:r>
      <w:r w:rsidRPr="003429D3">
        <w:rPr>
          <w:bCs/>
        </w:rPr>
        <w:t>:</w:t>
      </w:r>
    </w:p>
    <w:p w:rsidR="00AD325E" w:rsidRDefault="00AD325E" w:rsidP="00AD325E">
      <w:pPr>
        <w:numPr>
          <w:ilvl w:val="0"/>
          <w:numId w:val="1"/>
        </w:numPr>
        <w:tabs>
          <w:tab w:val="clear" w:pos="360"/>
          <w:tab w:val="num" w:pos="440"/>
        </w:tabs>
        <w:spacing w:before="60"/>
        <w:ind w:left="440" w:hanging="440"/>
        <w:jc w:val="both"/>
      </w:pPr>
      <w:r w:rsidRPr="003429D3">
        <w:t>Stavba bude umístěna v souladu s</w:t>
      </w:r>
      <w:r>
        <w:t xml:space="preserve"> dokumentací, která byla přílohou žádosti o vydání rozhodnutí o umístění stavby, která </w:t>
      </w:r>
      <w:r w:rsidRPr="003429D3">
        <w:t>obsahuje výkres současného stavu území v měřítku katastráln</w:t>
      </w:r>
      <w:r>
        <w:t>í mapy se zakreslením stavebních pozemků</w:t>
      </w:r>
      <w:r w:rsidRPr="003429D3">
        <w:t>, požadovaným umístěním stavby, s vyznačením vazeb a vlivů na o</w:t>
      </w:r>
      <w:r>
        <w:t>kolí.</w:t>
      </w:r>
    </w:p>
    <w:p w:rsidR="00AD325E" w:rsidRDefault="00AD325E" w:rsidP="00AD325E">
      <w:pPr>
        <w:numPr>
          <w:ilvl w:val="0"/>
          <w:numId w:val="1"/>
        </w:numPr>
        <w:tabs>
          <w:tab w:val="clear" w:pos="360"/>
          <w:tab w:val="num" w:pos="440"/>
        </w:tabs>
        <w:spacing w:before="60"/>
        <w:ind w:left="440" w:hanging="440"/>
        <w:jc w:val="both"/>
      </w:pPr>
      <w:r>
        <w:t>Při realizaci stavby budou dodrženy podmínky závazných stanovisek dotčených orgánů:</w:t>
      </w:r>
    </w:p>
    <w:p w:rsidR="00AD325E" w:rsidRDefault="00AD325E" w:rsidP="00AD325E">
      <w:pPr>
        <w:numPr>
          <w:ilvl w:val="1"/>
          <w:numId w:val="1"/>
        </w:numPr>
        <w:spacing w:before="60"/>
        <w:jc w:val="both"/>
      </w:pPr>
      <w:r>
        <w:t>Městský úřad Jičín – odbor životního prostředí, č.j. MuJc/2019/26383/ZP/Hav, ze dne 2.10.2019</w:t>
      </w:r>
    </w:p>
    <w:p w:rsidR="00AD325E" w:rsidRDefault="00AD325E" w:rsidP="00AD325E">
      <w:pPr>
        <w:numPr>
          <w:ilvl w:val="3"/>
          <w:numId w:val="1"/>
        </w:numPr>
        <w:spacing w:before="60"/>
        <w:jc w:val="both"/>
      </w:pPr>
      <w:r>
        <w:t>Potřebný manipulační pruh v trase musí být projednán s vlastníkem a uživatelem pozemku a budou sjednány podmínky pro uvolnění pozemku pro předmětný záměr</w:t>
      </w:r>
    </w:p>
    <w:p w:rsidR="00AD325E" w:rsidRDefault="00AD325E" w:rsidP="00AD325E">
      <w:pPr>
        <w:numPr>
          <w:ilvl w:val="3"/>
          <w:numId w:val="1"/>
        </w:numPr>
        <w:spacing w:before="60"/>
        <w:jc w:val="both"/>
      </w:pPr>
      <w:r>
        <w:t>Potřebný manipulační pruh bude posléze rekultivován a navrácen k zemědělskému užívání neboli pozemky musí být uvedeny do původního stavu</w:t>
      </w:r>
    </w:p>
    <w:p w:rsidR="00AD325E" w:rsidRDefault="00AD325E" w:rsidP="00AD325E">
      <w:pPr>
        <w:numPr>
          <w:ilvl w:val="3"/>
          <w:numId w:val="1"/>
        </w:numPr>
        <w:spacing w:before="60"/>
        <w:jc w:val="both"/>
      </w:pPr>
      <w:r>
        <w:t>Investor zajistí, aby při provádění stavby byly respektovány zásady ochrany ZPF, vyplývající z ustanovení § 8 zákona ZPF</w:t>
      </w:r>
    </w:p>
    <w:p w:rsidR="00AD325E" w:rsidRDefault="00AD325E" w:rsidP="00AD325E">
      <w:pPr>
        <w:numPr>
          <w:ilvl w:val="1"/>
          <w:numId w:val="1"/>
        </w:numPr>
        <w:spacing w:before="60"/>
        <w:jc w:val="both"/>
      </w:pPr>
      <w:r>
        <w:t>Magistrát města Mladá Boleslav, odbor stavební a rozvoje města – oddělení památkové péče, č.j. OStRM – 39634/2019/PP/EvVo/5-162 ze dne 1.8.2019</w:t>
      </w:r>
    </w:p>
    <w:p w:rsidR="00AD325E" w:rsidRDefault="00AD325E" w:rsidP="00AD325E">
      <w:pPr>
        <w:numPr>
          <w:ilvl w:val="3"/>
          <w:numId w:val="1"/>
        </w:numPr>
        <w:spacing w:before="60"/>
        <w:jc w:val="both"/>
      </w:pPr>
      <w:r>
        <w:t>Veškeré kabelové vedení na území vesnické památkové zóny bude zemní</w:t>
      </w:r>
    </w:p>
    <w:p w:rsidR="00AD325E" w:rsidRDefault="00AD325E" w:rsidP="00AD325E">
      <w:pPr>
        <w:numPr>
          <w:ilvl w:val="3"/>
          <w:numId w:val="1"/>
        </w:numPr>
        <w:spacing w:before="60"/>
        <w:jc w:val="both"/>
      </w:pPr>
      <w:r>
        <w:t>Po dokončení výkopových prací bude terén uveden do původního stavu</w:t>
      </w:r>
    </w:p>
    <w:p w:rsidR="00AD325E" w:rsidRDefault="00AD325E" w:rsidP="00AD325E">
      <w:pPr>
        <w:numPr>
          <w:ilvl w:val="3"/>
          <w:numId w:val="1"/>
        </w:numPr>
        <w:spacing w:before="60"/>
        <w:jc w:val="both"/>
      </w:pPr>
      <w:r>
        <w:t>Všechny betonové sloupy budou po dokončení nových rozvodů odstraněny</w:t>
      </w:r>
    </w:p>
    <w:p w:rsidR="00AD325E" w:rsidRDefault="00AD325E" w:rsidP="00AD325E">
      <w:pPr>
        <w:numPr>
          <w:ilvl w:val="3"/>
          <w:numId w:val="1"/>
        </w:numPr>
        <w:spacing w:before="60"/>
        <w:jc w:val="both"/>
      </w:pPr>
      <w:r>
        <w:t>U jednotlivých přípojkových skříní budou respektovány následující požadavky:</w:t>
      </w:r>
    </w:p>
    <w:p w:rsidR="00AD325E" w:rsidRDefault="00AD325E" w:rsidP="00AD325E">
      <w:pPr>
        <w:numPr>
          <w:ilvl w:val="4"/>
          <w:numId w:val="1"/>
        </w:numPr>
        <w:spacing w:before="60"/>
        <w:jc w:val="both"/>
      </w:pPr>
      <w:r>
        <w:t>U č.p. 6 bude přívod do skříně zemním kabelem</w:t>
      </w:r>
    </w:p>
    <w:p w:rsidR="00AD325E" w:rsidRDefault="00AD325E" w:rsidP="00AD325E">
      <w:pPr>
        <w:numPr>
          <w:ilvl w:val="4"/>
          <w:numId w:val="1"/>
        </w:numPr>
        <w:spacing w:before="60"/>
        <w:jc w:val="both"/>
      </w:pPr>
      <w:r>
        <w:t>U č.p. 1 a 3 – plastové skříně umístěné za linií oplocení, v němž bude v šířce skříně vytvořena otvíratelná branka</w:t>
      </w:r>
    </w:p>
    <w:p w:rsidR="00AD325E" w:rsidRDefault="00AD325E" w:rsidP="00AD325E">
      <w:pPr>
        <w:numPr>
          <w:ilvl w:val="4"/>
          <w:numId w:val="1"/>
        </w:numPr>
        <w:spacing w:before="60"/>
        <w:jc w:val="both"/>
      </w:pPr>
      <w:r>
        <w:t>U č.p. 15 umístit skříň vpravo od vstupní  branky (před zděnou částí domu), sousední č.p. 4 napojit samostatně – skříň zasekat do zdi</w:t>
      </w:r>
    </w:p>
    <w:p w:rsidR="00AD325E" w:rsidRDefault="00AD325E" w:rsidP="00AD325E">
      <w:pPr>
        <w:numPr>
          <w:ilvl w:val="4"/>
          <w:numId w:val="1"/>
        </w:numPr>
        <w:spacing w:before="60"/>
        <w:jc w:val="both"/>
      </w:pPr>
      <w:r>
        <w:t>Č.p. 5 – za oplocení</w:t>
      </w:r>
    </w:p>
    <w:p w:rsidR="00AD325E" w:rsidRDefault="00AD325E" w:rsidP="00AD325E">
      <w:pPr>
        <w:numPr>
          <w:ilvl w:val="4"/>
          <w:numId w:val="1"/>
        </w:numPr>
        <w:spacing w:before="60"/>
        <w:jc w:val="both"/>
      </w:pPr>
      <w:r>
        <w:t>Mlýn č.p. 88 – v rohu za oplocením vpravo od vstupní branky</w:t>
      </w:r>
    </w:p>
    <w:p w:rsidR="00AD325E" w:rsidRDefault="00AD325E" w:rsidP="00AD325E">
      <w:pPr>
        <w:numPr>
          <w:ilvl w:val="4"/>
          <w:numId w:val="1"/>
        </w:numPr>
        <w:spacing w:before="60"/>
        <w:jc w:val="both"/>
      </w:pPr>
      <w:r>
        <w:t>Mlýn č.p. 01 – skříň SS přemístit do živého plotu při nároží stodoly, ne před hlavní průčelí</w:t>
      </w:r>
    </w:p>
    <w:p w:rsidR="00AD325E" w:rsidRDefault="00AD325E" w:rsidP="00AD325E">
      <w:pPr>
        <w:numPr>
          <w:ilvl w:val="1"/>
          <w:numId w:val="1"/>
        </w:numPr>
        <w:spacing w:before="60"/>
        <w:jc w:val="both"/>
      </w:pPr>
      <w:r>
        <w:t>Magistrát města Mladá Boleslav, odbor životního prostředí, č.j. ŽP-336.2-9499/2018 ze dne 6.3.2018</w:t>
      </w:r>
    </w:p>
    <w:p w:rsidR="00AD325E" w:rsidRPr="004A099B" w:rsidRDefault="00AD325E" w:rsidP="00AD325E">
      <w:pPr>
        <w:numPr>
          <w:ilvl w:val="3"/>
          <w:numId w:val="1"/>
        </w:numPr>
        <w:spacing w:before="60"/>
        <w:jc w:val="both"/>
        <w:rPr>
          <w:i/>
          <w:sz w:val="20"/>
          <w:szCs w:val="20"/>
        </w:rPr>
      </w:pPr>
      <w:r w:rsidRPr="004A099B">
        <w:rPr>
          <w:i/>
        </w:rPr>
        <w:t>Vzhledem k umístění zájmové lokality v ochranném pásmu vodních zdrojů (OPVZ) Žehrovské skály – lokalita Plakánek, bude projektová dokumentace předložena k vyjádření také subjektům, které jsou oprávněny vodu z těchto zdrojů odebírat (Vodohospodářská a obchodní společnost a.s., Na Tobolce 428, Jičín a Město Dolní Bousov). Jejich případné podmínky budou zapracovány do projektové dokumentace.</w:t>
      </w:r>
    </w:p>
    <w:p w:rsidR="00AD325E" w:rsidRPr="004A099B" w:rsidRDefault="00AD325E" w:rsidP="00AD325E">
      <w:pPr>
        <w:spacing w:before="60"/>
        <w:ind w:left="1440"/>
        <w:jc w:val="both"/>
        <w:rPr>
          <w:i/>
          <w:sz w:val="20"/>
          <w:szCs w:val="20"/>
        </w:rPr>
      </w:pPr>
      <w:r w:rsidRPr="004A099B">
        <w:rPr>
          <w:sz w:val="20"/>
          <w:szCs w:val="20"/>
        </w:rPr>
        <w:t xml:space="preserve">Žadatel předložil vyjádření Města Dolní Bousov a Vodohospodářské a obchodní společnosti a.s., </w:t>
      </w:r>
      <w:r>
        <w:rPr>
          <w:sz w:val="20"/>
          <w:szCs w:val="20"/>
        </w:rPr>
        <w:t xml:space="preserve">jejich </w:t>
      </w:r>
      <w:r w:rsidRPr="004A099B">
        <w:rPr>
          <w:sz w:val="20"/>
          <w:szCs w:val="20"/>
        </w:rPr>
        <w:t>podmínky jsou uvedeny níže.</w:t>
      </w:r>
      <w:r>
        <w:rPr>
          <w:sz w:val="20"/>
          <w:szCs w:val="20"/>
        </w:rPr>
        <w:t xml:space="preserve"> </w:t>
      </w:r>
    </w:p>
    <w:p w:rsidR="00AD325E" w:rsidRPr="006C4ADC" w:rsidRDefault="00AD325E" w:rsidP="00AD325E">
      <w:pPr>
        <w:numPr>
          <w:ilvl w:val="3"/>
          <w:numId w:val="1"/>
        </w:numPr>
        <w:spacing w:before="60"/>
        <w:jc w:val="both"/>
        <w:rPr>
          <w:i/>
          <w:sz w:val="20"/>
          <w:szCs w:val="20"/>
        </w:rPr>
      </w:pPr>
      <w:r>
        <w:t xml:space="preserve">Pozemky parc. č. 361/1, 726/2, 352/2 (z části), st.p.č. 86 v k.ú. Horní Bousov se nacházejí v 1. Stupni ochranného pásma vodního zdroje. Zde je mimo jiné zakázáno: vykonávat jakékoli zemní práce, mimo nezbytně nutných pro vodárenské účely; porušování trvalého travního drnu; zákaz vstupu nepovolaným osobám. V OPVZ 1. </w:t>
      </w:r>
      <w:r>
        <w:lastRenderedPageBreak/>
        <w:t>Stupně tedy nebudou probíhat žádné výkopové či jiné práce. Pokud bude nevyhnutelné do části tohoto pásma vstoupit, je nutné požádat vodoprávní úřad o povolení.</w:t>
      </w:r>
    </w:p>
    <w:p w:rsidR="00AD325E" w:rsidRPr="006C4ADC" w:rsidRDefault="00AD325E" w:rsidP="00AD325E">
      <w:pPr>
        <w:numPr>
          <w:ilvl w:val="3"/>
          <w:numId w:val="1"/>
        </w:numPr>
        <w:spacing w:before="60"/>
        <w:jc w:val="both"/>
        <w:rPr>
          <w:i/>
          <w:sz w:val="20"/>
          <w:szCs w:val="20"/>
        </w:rPr>
      </w:pPr>
      <w:r>
        <w:t>Při potřebě zavážení výkopů bude použit výhradně nezávadný materiál, vhodný pro použití v ochranném pásmu vodního zdroje</w:t>
      </w:r>
    </w:p>
    <w:p w:rsidR="00AD325E" w:rsidRPr="001554E6" w:rsidRDefault="00AD325E" w:rsidP="00AD325E">
      <w:pPr>
        <w:numPr>
          <w:ilvl w:val="3"/>
          <w:numId w:val="1"/>
        </w:numPr>
        <w:spacing w:before="60"/>
        <w:jc w:val="both"/>
        <w:rPr>
          <w:i/>
        </w:rPr>
      </w:pPr>
      <w:r w:rsidRPr="001554E6">
        <w:t>Použitá strojní zařízení budou vybavena</w:t>
      </w:r>
      <w:r>
        <w:t xml:space="preserve"> sanačním materiálem. Jakékoliv znečištění v ochranném pásmu bude okamžitě sanováno</w:t>
      </w:r>
    </w:p>
    <w:p w:rsidR="00AD325E" w:rsidRPr="001554E6" w:rsidRDefault="00AD325E" w:rsidP="00AD325E">
      <w:pPr>
        <w:numPr>
          <w:ilvl w:val="3"/>
          <w:numId w:val="1"/>
        </w:numPr>
        <w:spacing w:before="60"/>
        <w:jc w:val="both"/>
        <w:rPr>
          <w:i/>
        </w:rPr>
      </w:pPr>
      <w:r>
        <w:t>Při stavebních pracích bude postupováno se zvýšenou opatrností tak, aby nedošlo ke znečištění zdrojů podzemních a povrchových vod</w:t>
      </w:r>
    </w:p>
    <w:p w:rsidR="00AD325E" w:rsidRPr="001554E6" w:rsidRDefault="00AD325E" w:rsidP="00AD325E">
      <w:pPr>
        <w:numPr>
          <w:ilvl w:val="3"/>
          <w:numId w:val="1"/>
        </w:numPr>
        <w:spacing w:before="60"/>
        <w:jc w:val="both"/>
        <w:rPr>
          <w:i/>
        </w:rPr>
      </w:pPr>
      <w:r>
        <w:t>Skladování materiálů a používané mechanizmy budou technickými a provozními opatřeními zajištěny tak, aby bylo vyloučeno znečištění podzemní vody ropnými a jinými závadnými látkami</w:t>
      </w:r>
    </w:p>
    <w:p w:rsidR="00AD325E" w:rsidRPr="001554E6" w:rsidRDefault="00AD325E" w:rsidP="00AD325E">
      <w:pPr>
        <w:numPr>
          <w:ilvl w:val="3"/>
          <w:numId w:val="1"/>
        </w:numPr>
        <w:spacing w:before="60"/>
        <w:jc w:val="both"/>
        <w:rPr>
          <w:i/>
        </w:rPr>
      </w:pPr>
      <w:r>
        <w:t>Pracovníci dodavatelské organizace musí být poučeni o skutečnosti, že pracují v ochranném pásmu vodního zdroje, kde je nutno věnovat zvýšenou pozornost ochraně podzemních a povrchových vod</w:t>
      </w:r>
    </w:p>
    <w:p w:rsidR="00AD325E" w:rsidRPr="001554E6" w:rsidRDefault="00AD325E" w:rsidP="00AD325E">
      <w:pPr>
        <w:numPr>
          <w:ilvl w:val="3"/>
          <w:numId w:val="1"/>
        </w:numPr>
        <w:spacing w:before="60"/>
        <w:jc w:val="both"/>
        <w:rPr>
          <w:i/>
        </w:rPr>
      </w:pPr>
      <w:r>
        <w:t>Odpady vzniklé prováděním prací budou likvidovány oprávněnou organizací v souladu s platnou legislativou</w:t>
      </w:r>
    </w:p>
    <w:p w:rsidR="00AD325E" w:rsidRPr="001554E6" w:rsidRDefault="00AD325E" w:rsidP="00AD325E">
      <w:pPr>
        <w:numPr>
          <w:ilvl w:val="3"/>
          <w:numId w:val="1"/>
        </w:numPr>
        <w:spacing w:before="60"/>
        <w:jc w:val="both"/>
        <w:rPr>
          <w:i/>
        </w:rPr>
      </w:pPr>
      <w:r>
        <w:t>Případné drobné úniky ropných látek budou okamžitě řádným způsobem sanovány. Případné havarijní úniky závadných látek budou bezodkladně ohlášeny vodoprávnímu úřadu prostřednictvím HZS Středočeského kraje</w:t>
      </w:r>
    </w:p>
    <w:p w:rsidR="00AD325E" w:rsidRPr="00C91D34" w:rsidRDefault="00AD325E" w:rsidP="00AD325E">
      <w:pPr>
        <w:numPr>
          <w:ilvl w:val="1"/>
          <w:numId w:val="1"/>
        </w:numPr>
        <w:spacing w:before="60"/>
        <w:jc w:val="both"/>
        <w:rPr>
          <w:i/>
        </w:rPr>
      </w:pPr>
      <w:r>
        <w:t xml:space="preserve">Agentura ochrany přírody a krajiny ČR, Správa CHKO Český ráj, č.j. SR/0509/LI/2018-2, ze dne 29.3.2018 </w:t>
      </w:r>
    </w:p>
    <w:p w:rsidR="00AD325E" w:rsidRPr="0098534D" w:rsidRDefault="00AD325E" w:rsidP="00AD325E">
      <w:pPr>
        <w:numPr>
          <w:ilvl w:val="3"/>
          <w:numId w:val="1"/>
        </w:numPr>
        <w:spacing w:before="60"/>
        <w:jc w:val="both"/>
        <w:rPr>
          <w:i/>
        </w:rPr>
      </w:pPr>
      <w:r>
        <w:t>V případě pozitivní bilance zemin v rámci provádění stavby nebudou bez předchozího písemného odsouhlasení Správou CHKO Český ráj zřizovány mimo prostory stavby žádné deponie přebytečných stavebních výkopků</w:t>
      </w:r>
    </w:p>
    <w:p w:rsidR="00AD325E" w:rsidRPr="0098534D" w:rsidRDefault="00AD325E" w:rsidP="00AD325E">
      <w:pPr>
        <w:numPr>
          <w:ilvl w:val="3"/>
          <w:numId w:val="1"/>
        </w:numPr>
        <w:spacing w:before="60"/>
        <w:jc w:val="both"/>
        <w:rPr>
          <w:i/>
        </w:rPr>
      </w:pPr>
      <w:r>
        <w:t>Veškeré pozemky dotčené tavbou budou uvedeny do stavu, který odpovídá původnímu účelu nebo užití, tzn. místa s drnovou vrstvou, skrytou vlivem stavby a staveništního provozu, budou zpětně ohumusována a zatravněna druhy místního původu</w:t>
      </w:r>
    </w:p>
    <w:p w:rsidR="00AD325E" w:rsidRPr="0098534D" w:rsidRDefault="00AD325E" w:rsidP="00AD325E">
      <w:pPr>
        <w:numPr>
          <w:ilvl w:val="3"/>
          <w:numId w:val="1"/>
        </w:numPr>
        <w:spacing w:before="60"/>
        <w:jc w:val="both"/>
        <w:rPr>
          <w:i/>
        </w:rPr>
      </w:pPr>
      <w:r>
        <w:t>Výkopové práce vedené v kořenových zónách stavbou dotčené vzrostlé stromové zeleně budou prováděny v souladu s normou ČSN DIN 83 9061 Technologie vegetačních úprav v krajině</w:t>
      </w:r>
    </w:p>
    <w:p w:rsidR="00AD325E" w:rsidRPr="0063700F" w:rsidRDefault="00AD325E" w:rsidP="00AD325E">
      <w:pPr>
        <w:numPr>
          <w:ilvl w:val="0"/>
          <w:numId w:val="1"/>
        </w:numPr>
        <w:spacing w:before="60"/>
        <w:jc w:val="both"/>
        <w:rPr>
          <w:i/>
        </w:rPr>
      </w:pPr>
      <w:r>
        <w:t>Dále budou dodrženy podmínky Vodohospodářské a obchodní společnosti a.s. uvedené ve vyjádření k PD ze dne 5.9.2019:</w:t>
      </w:r>
    </w:p>
    <w:p w:rsidR="00AD325E" w:rsidRPr="00440AA1" w:rsidRDefault="00AD325E" w:rsidP="00AD325E">
      <w:pPr>
        <w:numPr>
          <w:ilvl w:val="1"/>
          <w:numId w:val="1"/>
        </w:numPr>
        <w:spacing w:before="60"/>
        <w:jc w:val="both"/>
        <w:rPr>
          <w:i/>
        </w:rPr>
      </w:pPr>
      <w:r>
        <w:t>Před zahájením zemních prací požadujeme vytyčit dotčené vodovodní řady včetně poklopů uzávěrů přípojek, hydrantů, armaturních šachet, a vodovodních přípojek v terénu, vytyčení si  objednejte  u VOS a.s., p. Horčičko, tel.č. 602939611, umístění přípojek je nutno prověřit s majiteli připojených nemovitostí</w:t>
      </w:r>
    </w:p>
    <w:p w:rsidR="00AD325E" w:rsidRPr="00440AA1" w:rsidRDefault="00AD325E" w:rsidP="00AD325E">
      <w:pPr>
        <w:numPr>
          <w:ilvl w:val="1"/>
          <w:numId w:val="1"/>
        </w:numPr>
        <w:spacing w:before="60"/>
        <w:jc w:val="both"/>
        <w:rPr>
          <w:i/>
        </w:rPr>
      </w:pPr>
      <w:r>
        <w:t>Zahájení stavby požadujeme nahlásit na naše provozní středisko v Jičíně, vedoucí p. Šulc, tel.č. 493533322, 602473643</w:t>
      </w:r>
    </w:p>
    <w:p w:rsidR="00AD325E" w:rsidRPr="00440AA1" w:rsidRDefault="00AD325E" w:rsidP="00AD325E">
      <w:pPr>
        <w:numPr>
          <w:ilvl w:val="1"/>
          <w:numId w:val="1"/>
        </w:numPr>
        <w:spacing w:before="60"/>
        <w:jc w:val="both"/>
        <w:rPr>
          <w:i/>
        </w:rPr>
      </w:pPr>
      <w:r>
        <w:t>Po vytyčení vodovodu a přípojek bude umístění kabelů a sloupů odsouhlaseno s vedoucím provozního střediska VOS a.s. v Jičíně p. Šulcem (tel.č. 493533322, 602473643) dle skutečné polohy vodovodu a vodovodních přípojek tak, aby byly při souběhu a křížení dodrženy níže uvedené požadavky</w:t>
      </w:r>
    </w:p>
    <w:p w:rsidR="00AD325E" w:rsidRPr="00F47670" w:rsidRDefault="00AD325E" w:rsidP="00AD325E">
      <w:pPr>
        <w:numPr>
          <w:ilvl w:val="1"/>
          <w:numId w:val="1"/>
        </w:numPr>
        <w:spacing w:before="60"/>
        <w:jc w:val="both"/>
        <w:rPr>
          <w:i/>
        </w:rPr>
      </w:pPr>
      <w:r>
        <w:t>Při umístění knn požadujeme při souběhu s vodovodními řady dodržet min. vzájemnou odstupovou vzdálenost 1 m</w:t>
      </w:r>
    </w:p>
    <w:p w:rsidR="00AD325E" w:rsidRPr="00F47670" w:rsidRDefault="00AD325E" w:rsidP="00AD325E">
      <w:pPr>
        <w:numPr>
          <w:ilvl w:val="1"/>
          <w:numId w:val="1"/>
        </w:numPr>
        <w:spacing w:before="60"/>
        <w:jc w:val="both"/>
        <w:rPr>
          <w:i/>
        </w:rPr>
      </w:pPr>
      <w:r>
        <w:t>Pokud budou prováděny protlaky pod komunikacemi, budou provedeny kopané sondy nad vodovodními řady včetně přípojek, které bude kabel nn křížit, bude odkryto a ručně odkopáno vodovodní potrubí, a to osobou prokazatelně seznámenou s jeho polohou, v místech křížení bude kabel osazen do chráničky a bude dodržena vzdálenost dle prostorové normy ČSN 73 6005</w:t>
      </w:r>
    </w:p>
    <w:p w:rsidR="00AD325E" w:rsidRPr="00F47670" w:rsidRDefault="00AD325E" w:rsidP="00AD325E">
      <w:pPr>
        <w:numPr>
          <w:ilvl w:val="1"/>
          <w:numId w:val="1"/>
        </w:numPr>
        <w:spacing w:before="60"/>
        <w:jc w:val="both"/>
        <w:rPr>
          <w:i/>
        </w:rPr>
      </w:pPr>
      <w:r>
        <w:t>Při umístění nových sloupů požadujeme dodržet ochranná pásma vodovodní řadů dle § 23 zákona č. 274/2001 Sb. – 1,5 od vnějšího líce vodovodního potrubí včetně přípojek na obě strany</w:t>
      </w:r>
    </w:p>
    <w:p w:rsidR="00AD325E" w:rsidRPr="00AD325E" w:rsidRDefault="00AD325E" w:rsidP="00AD325E">
      <w:pPr>
        <w:numPr>
          <w:ilvl w:val="1"/>
          <w:numId w:val="1"/>
        </w:numPr>
        <w:spacing w:before="60"/>
        <w:jc w:val="both"/>
        <w:rPr>
          <w:i/>
        </w:rPr>
      </w:pPr>
      <w:r>
        <w:t xml:space="preserve">Pokud není možné navrhnout umístění sloupů mimo ochranné pásmo vodovodu, budou s písemným souhlasem VOS a.s. umístěny betonové patky sloupů min 0,60 m od líce potrubí, </w:t>
      </w:r>
    </w:p>
    <w:p w:rsidR="00AD325E" w:rsidRDefault="00AD325E" w:rsidP="00AD325E">
      <w:pPr>
        <w:spacing w:before="60"/>
        <w:ind w:left="720"/>
        <w:jc w:val="both"/>
      </w:pPr>
    </w:p>
    <w:p w:rsidR="00AD325E" w:rsidRPr="00F47670" w:rsidRDefault="00AD325E" w:rsidP="00AD325E">
      <w:pPr>
        <w:spacing w:before="60"/>
        <w:ind w:left="720"/>
        <w:jc w:val="both"/>
        <w:rPr>
          <w:i/>
        </w:rPr>
      </w:pPr>
      <w:r>
        <w:lastRenderedPageBreak/>
        <w:t>přičemž sloupy musí být v ochranném pásmu vodovodu založeny min. o 0,50 m hlouběji, než je dno potrubí</w:t>
      </w:r>
    </w:p>
    <w:p w:rsidR="00AD325E" w:rsidRPr="00F47670" w:rsidRDefault="00AD325E" w:rsidP="00AD325E">
      <w:pPr>
        <w:numPr>
          <w:ilvl w:val="1"/>
          <w:numId w:val="1"/>
        </w:numPr>
        <w:spacing w:before="60"/>
        <w:jc w:val="both"/>
        <w:rPr>
          <w:i/>
        </w:rPr>
      </w:pPr>
      <w:r>
        <w:t>V případě, že nebude možné dodržet výše uvedené podmínky (souběh a křížení kabelů nn s vodovodem, ochranné pásmo vodovodu při umístění sloupů), nesouhlasíme s umístěním knn.</w:t>
      </w:r>
    </w:p>
    <w:p w:rsidR="00AD325E" w:rsidRPr="00406CDE" w:rsidRDefault="00AD325E" w:rsidP="00AD325E">
      <w:pPr>
        <w:numPr>
          <w:ilvl w:val="1"/>
          <w:numId w:val="1"/>
        </w:numPr>
        <w:spacing w:before="60"/>
        <w:jc w:val="both"/>
        <w:rPr>
          <w:i/>
        </w:rPr>
      </w:pPr>
      <w:r>
        <w:t>Veškeré stavební práce budou prováděny v souladu se zásadami obecné ochrany vod, při stavbě je nutno vyloučit možnost ovlivnění kvality vodních zdrojů v našem vlastnictví – v ochranném pásmu 1. stupně nebudou probíhat žádné zemní práce, v prostoru ochranného pásma 2. stupně vodních zdrojů nebudou v průběhu stavebních prací trvale odstavovány žádné stavební stroje a nebude zde prováděna manipulace s provozními kapalinami a PHM. Nutno zamezit případnému úniku ropných látek z použité mechanizace do toku Klenice, který ovlivňuje vodní zdroj Hrudka. Při stavbě bude zvýšený dohled nad látkami, které mohou zhoršit kvalitu vody v našich zdrojích (zejména úkapy a úniky ropných látek z použité mechanizace</w:t>
      </w:r>
    </w:p>
    <w:p w:rsidR="00AD325E" w:rsidRPr="00406CDE" w:rsidRDefault="00AD325E" w:rsidP="00AD325E">
      <w:pPr>
        <w:numPr>
          <w:ilvl w:val="1"/>
          <w:numId w:val="1"/>
        </w:numPr>
        <w:spacing w:before="60"/>
        <w:jc w:val="both"/>
        <w:rPr>
          <w:i/>
        </w:rPr>
      </w:pPr>
      <w:r>
        <w:t>Při realizaci zemních prací požadujeme zajistit zabezpečení veškerých zařízení vodovodu včetně přípojek proti poškození. Případné poškození našich zařízení požadujeme ohlásit na naše provozní středisko v Jičíně</w:t>
      </w:r>
    </w:p>
    <w:p w:rsidR="00AD325E" w:rsidRPr="00406CDE" w:rsidRDefault="00AD325E" w:rsidP="00AD325E">
      <w:pPr>
        <w:numPr>
          <w:ilvl w:val="1"/>
          <w:numId w:val="1"/>
        </w:numPr>
        <w:spacing w:before="60"/>
        <w:jc w:val="both"/>
        <w:rPr>
          <w:i/>
        </w:rPr>
      </w:pPr>
      <w:r>
        <w:t>Požadujeme, aby osazení veškerých poklopů uzávěrů, hydrantů a šachet včetně jejich spojení s podzemní konstrukcí bylo upraveno do úrovně upraveného terénu</w:t>
      </w:r>
    </w:p>
    <w:p w:rsidR="00AD325E" w:rsidRPr="00406CDE" w:rsidRDefault="00AD325E" w:rsidP="00AD325E">
      <w:pPr>
        <w:numPr>
          <w:ilvl w:val="1"/>
          <w:numId w:val="1"/>
        </w:numPr>
        <w:spacing w:before="60"/>
        <w:jc w:val="both"/>
        <w:rPr>
          <w:i/>
        </w:rPr>
      </w:pPr>
      <w:r>
        <w:t xml:space="preserve">Při odkrytí našeho zařízení požadujeme přizvat zástupce provozního střediska v Jičíně ke kontrole a před záhozem ke kontrole i neodkrytého zařízení a k písemnému potvrzení, že nedošlo k poškození tohoto zařízení, a že byly obnoveny podsypy a pískové obsypy potrubí včetně signalizačního vodiče </w:t>
      </w:r>
    </w:p>
    <w:p w:rsidR="00AD325E" w:rsidRPr="00406CDE" w:rsidRDefault="00AD325E" w:rsidP="00AD325E">
      <w:pPr>
        <w:numPr>
          <w:ilvl w:val="1"/>
          <w:numId w:val="1"/>
        </w:numPr>
        <w:spacing w:before="60"/>
        <w:jc w:val="both"/>
        <w:rPr>
          <w:i/>
        </w:rPr>
      </w:pPr>
      <w:r>
        <w:t>V případě poruchy na vodovodu během prováděcích prací je nutné ihned vyrozumět vedoucího provozního střediska v Jičíně</w:t>
      </w:r>
    </w:p>
    <w:p w:rsidR="00AD325E" w:rsidRPr="00406CDE" w:rsidRDefault="00AD325E" w:rsidP="00AD325E">
      <w:pPr>
        <w:numPr>
          <w:ilvl w:val="1"/>
          <w:numId w:val="1"/>
        </w:numPr>
        <w:spacing w:before="60"/>
        <w:jc w:val="both"/>
        <w:rPr>
          <w:i/>
        </w:rPr>
      </w:pPr>
      <w:r>
        <w:t>Před záhozem požadujeme přizvat zástupce naší společnosti k závěrečné kontrolní prohlídce stavby a před vydáním kolaudačního souhlasu požadovat od investora stavby písemné potvrzení vedoucího provozního střediska v Jičíně o splnění všech našich výše uvedených podmínek</w:t>
      </w:r>
    </w:p>
    <w:p w:rsidR="00AD325E" w:rsidRPr="004E1047" w:rsidRDefault="00AD325E" w:rsidP="00AD325E">
      <w:pPr>
        <w:numPr>
          <w:ilvl w:val="1"/>
          <w:numId w:val="1"/>
        </w:numPr>
        <w:spacing w:before="60"/>
        <w:jc w:val="both"/>
        <w:rPr>
          <w:i/>
        </w:rPr>
      </w:pPr>
      <w:r>
        <w:t>Požadujeme, aby investor předal naše vyjádření zhotoviteli stavby.</w:t>
      </w:r>
    </w:p>
    <w:p w:rsidR="00AD325E" w:rsidRPr="004E1047" w:rsidRDefault="00AD325E" w:rsidP="00AD325E">
      <w:pPr>
        <w:numPr>
          <w:ilvl w:val="0"/>
          <w:numId w:val="1"/>
        </w:numPr>
        <w:spacing w:before="60"/>
        <w:jc w:val="both"/>
        <w:rPr>
          <w:i/>
        </w:rPr>
      </w:pPr>
      <w:r>
        <w:t>Při realizaci stavby budou dodrženy Všeobecné podmínky  ochrany SEK společnosti CETIN a.s. dle vyjádření č.j. 644854/20 ze dne 1.6.2020.</w:t>
      </w:r>
    </w:p>
    <w:p w:rsidR="00AD325E" w:rsidRPr="00406CDE" w:rsidRDefault="00AD325E" w:rsidP="00AD325E">
      <w:pPr>
        <w:spacing w:before="60"/>
        <w:ind w:left="720"/>
        <w:jc w:val="both"/>
        <w:rPr>
          <w:i/>
        </w:rPr>
      </w:pPr>
    </w:p>
    <w:p w:rsidR="00AD325E" w:rsidRPr="003429D3" w:rsidRDefault="00AD325E" w:rsidP="00AD325E">
      <w:pPr>
        <w:spacing w:before="120"/>
      </w:pPr>
      <w:bookmarkStart w:id="1" w:name="_Hlk502042088"/>
      <w:bookmarkStart w:id="2" w:name="_Hlk502042470"/>
      <w:r w:rsidRPr="006E443E">
        <w:t xml:space="preserve"> </w:t>
      </w:r>
    </w:p>
    <w:bookmarkEnd w:id="1"/>
    <w:bookmarkEnd w:id="2"/>
    <w:p w:rsidR="00AD325E" w:rsidRPr="003429D3" w:rsidRDefault="00AD325E" w:rsidP="00AD325E">
      <w:pPr>
        <w:spacing w:before="120"/>
      </w:pPr>
      <w:r w:rsidRPr="003429D3">
        <w:t>Ú</w:t>
      </w:r>
      <w:r>
        <w:t>častníci řízení, na něž</w:t>
      </w:r>
      <w:r w:rsidRPr="003429D3">
        <w:t xml:space="preserve"> se vztahuje rozhodnutí správního orgánu:</w:t>
      </w:r>
    </w:p>
    <w:p w:rsidR="00AD325E" w:rsidRPr="003429D3" w:rsidRDefault="00AD325E" w:rsidP="00AD325E">
      <w:pPr>
        <w:spacing w:before="120"/>
        <w:ind w:left="440"/>
      </w:pPr>
      <w:r>
        <w:t>ČEZ Distribuce, a. s., Teplická 874/8, Děčín IV-Podmokly, 405 02  Děčín 2</w:t>
      </w:r>
      <w:r>
        <w:br/>
      </w:r>
    </w:p>
    <w:p w:rsidR="00AD325E" w:rsidRPr="003429D3" w:rsidRDefault="00AD325E" w:rsidP="00AD325E">
      <w:pPr>
        <w:spacing w:before="120"/>
      </w:pPr>
    </w:p>
    <w:p w:rsidR="00AD325E" w:rsidRPr="003429D3" w:rsidRDefault="00AD325E" w:rsidP="00AD325E">
      <w:pPr>
        <w:spacing w:before="120"/>
        <w:rPr>
          <w:b/>
          <w:bCs/>
        </w:rPr>
      </w:pPr>
      <w:r w:rsidRPr="003429D3">
        <w:rPr>
          <w:b/>
          <w:bCs/>
        </w:rPr>
        <w:t>Odůvodnění:</w:t>
      </w:r>
    </w:p>
    <w:p w:rsidR="00AD325E" w:rsidRPr="003429D3" w:rsidRDefault="00AD325E" w:rsidP="00AD325E">
      <w:pPr>
        <w:spacing w:before="120"/>
        <w:jc w:val="both"/>
      </w:pPr>
      <w:r w:rsidRPr="003429D3">
        <w:t xml:space="preserve">Dne </w:t>
      </w:r>
      <w:r>
        <w:t>29.11.2019</w:t>
      </w:r>
      <w:r w:rsidRPr="003429D3">
        <w:t xml:space="preserve"> podal žadatel žádost o vydání rozhodnutí o umístění stavby.</w:t>
      </w:r>
    </w:p>
    <w:p w:rsidR="00AD325E" w:rsidRPr="00C35B5D" w:rsidRDefault="00AD325E" w:rsidP="00AD325E">
      <w:pPr>
        <w:spacing w:before="120"/>
        <w:jc w:val="both"/>
      </w:pPr>
      <w:r w:rsidRPr="00C35B5D">
        <w:t>Stavební úřad oznámil zahájení územního řízení známým účastníkům řízení</w:t>
      </w:r>
      <w:r>
        <w:t xml:space="preserve"> a</w:t>
      </w:r>
      <w:r w:rsidRPr="00C35B5D">
        <w:t xml:space="preserve"> dotčeným orgánům. Současně podle ustanovení § 87 odst. 1 </w:t>
      </w:r>
      <w:r>
        <w:t>stavebního zákona</w:t>
      </w:r>
      <w:r w:rsidRPr="00C35B5D">
        <w:t xml:space="preserve"> upustil od ústního jednání, protože mu byly dobře známy poměry v území a žádost poskytovala dostatečný podklad pro posouzení záměru, a stanovil, že ve lhůtě do </w:t>
      </w:r>
      <w:r>
        <w:t>15 dnů od doručení tohoto oznámení</w:t>
      </w:r>
      <w:r w:rsidRPr="00C35B5D">
        <w:t xml:space="preserve"> mohou účastníci řízení uplatnit své námitky a dotčené orgány svá závazná stanoviska. </w:t>
      </w:r>
    </w:p>
    <w:p w:rsidR="00AD325E" w:rsidRPr="003429D3" w:rsidRDefault="00AD325E" w:rsidP="00AD325E">
      <w:pPr>
        <w:spacing w:before="120"/>
        <w:jc w:val="both"/>
      </w:pPr>
      <w:r w:rsidRPr="00C35B5D">
        <w:t>Stavební úřad v provedeném územním řízení přezkoumal předloženou žádost, projednal ji s účastníky řízení, veřejností a dotčenými orgány a zjistil, že jejím uskutečněním nejsou ohroženy zájmy chráněné</w:t>
      </w:r>
      <w:r w:rsidRPr="003429D3">
        <w:t xml:space="preserve"> stavebním zákonem, předpisy vydanými k jeho provedení a zvláštními předpisy. Umístění stavby je v souladu se schválenou územně plánovací dokumentací a vyhovuje obecným požadavkům na výstavbu.</w:t>
      </w:r>
    </w:p>
    <w:p w:rsidR="00AD325E" w:rsidRPr="003429D3" w:rsidRDefault="00AD325E" w:rsidP="00AD325E">
      <w:pPr>
        <w:spacing w:before="120"/>
      </w:pPr>
      <w:r w:rsidRPr="003429D3">
        <w:t>Stanoviska sdělili:</w:t>
      </w:r>
    </w:p>
    <w:p w:rsidR="00AD325E" w:rsidRDefault="00AD325E" w:rsidP="00AD325E">
      <w:pPr>
        <w:numPr>
          <w:ilvl w:val="0"/>
          <w:numId w:val="3"/>
        </w:numPr>
        <w:tabs>
          <w:tab w:val="clear" w:pos="360"/>
        </w:tabs>
        <w:spacing w:before="60"/>
        <w:ind w:left="426" w:hanging="426"/>
      </w:pPr>
      <w:r>
        <w:t>Městský úřad Jičín, odbor územního plánování a rozvoje města, oddělení úřad územního plánování</w:t>
      </w:r>
    </w:p>
    <w:p w:rsidR="00AD325E" w:rsidRDefault="00AD325E" w:rsidP="00AD325E">
      <w:pPr>
        <w:numPr>
          <w:ilvl w:val="0"/>
          <w:numId w:val="3"/>
        </w:numPr>
        <w:tabs>
          <w:tab w:val="clear" w:pos="360"/>
        </w:tabs>
        <w:spacing w:before="60"/>
        <w:ind w:left="426" w:hanging="426"/>
      </w:pPr>
      <w:r>
        <w:t>Městský úřad Jičín, odbor dopravy, oddělení silničního hospodářství</w:t>
      </w:r>
    </w:p>
    <w:p w:rsidR="00AD325E" w:rsidRDefault="00AD325E" w:rsidP="00AD325E">
      <w:pPr>
        <w:numPr>
          <w:ilvl w:val="0"/>
          <w:numId w:val="3"/>
        </w:numPr>
        <w:tabs>
          <w:tab w:val="clear" w:pos="360"/>
        </w:tabs>
        <w:spacing w:before="60"/>
        <w:ind w:left="426" w:hanging="426"/>
      </w:pPr>
      <w:r>
        <w:t>Městský úřad Jičín, odbor životního prostředí</w:t>
      </w:r>
    </w:p>
    <w:p w:rsidR="00AD325E" w:rsidRDefault="00AD325E" w:rsidP="00AD325E">
      <w:pPr>
        <w:spacing w:before="60"/>
        <w:ind w:left="426"/>
      </w:pPr>
    </w:p>
    <w:p w:rsidR="00AD325E" w:rsidRDefault="00AD325E" w:rsidP="00AD325E">
      <w:pPr>
        <w:numPr>
          <w:ilvl w:val="0"/>
          <w:numId w:val="3"/>
        </w:numPr>
        <w:tabs>
          <w:tab w:val="clear" w:pos="360"/>
        </w:tabs>
        <w:spacing w:before="60"/>
        <w:ind w:left="426" w:hanging="426"/>
      </w:pPr>
      <w:r>
        <w:t>Magistrát města Mladá Boleslav, odbor dopravy a silničního hospodářství, oddělení dopravy  a SH</w:t>
      </w:r>
    </w:p>
    <w:p w:rsidR="00AD325E" w:rsidRDefault="00AD325E" w:rsidP="00AD325E">
      <w:pPr>
        <w:numPr>
          <w:ilvl w:val="0"/>
          <w:numId w:val="3"/>
        </w:numPr>
        <w:tabs>
          <w:tab w:val="clear" w:pos="360"/>
        </w:tabs>
        <w:spacing w:before="60"/>
        <w:ind w:left="426" w:hanging="426"/>
      </w:pPr>
      <w:r>
        <w:t>Magistrát města Mladá Boleslav, odbor stavební a rozvoje města – oddělení památkové péče</w:t>
      </w:r>
    </w:p>
    <w:p w:rsidR="00AD325E" w:rsidRDefault="00AD325E" w:rsidP="00AD325E">
      <w:pPr>
        <w:numPr>
          <w:ilvl w:val="0"/>
          <w:numId w:val="3"/>
        </w:numPr>
        <w:tabs>
          <w:tab w:val="clear" w:pos="360"/>
        </w:tabs>
        <w:spacing w:before="60"/>
        <w:ind w:left="426" w:hanging="426"/>
      </w:pPr>
      <w:r>
        <w:t>Magistrát města Mladá Boleslav, odbor životního prostředí</w:t>
      </w:r>
    </w:p>
    <w:p w:rsidR="00AD325E" w:rsidRDefault="00AD325E" w:rsidP="00AD325E">
      <w:pPr>
        <w:numPr>
          <w:ilvl w:val="0"/>
          <w:numId w:val="3"/>
        </w:numPr>
        <w:tabs>
          <w:tab w:val="clear" w:pos="360"/>
        </w:tabs>
        <w:spacing w:before="60"/>
        <w:ind w:left="426" w:hanging="426"/>
      </w:pPr>
      <w:r>
        <w:t>Agentura ochrany přírody a krajiny, Správa CHKO Český ráj</w:t>
      </w:r>
    </w:p>
    <w:p w:rsidR="00AD325E" w:rsidRDefault="00AD325E" w:rsidP="00AD325E">
      <w:pPr>
        <w:numPr>
          <w:ilvl w:val="0"/>
          <w:numId w:val="3"/>
        </w:numPr>
        <w:tabs>
          <w:tab w:val="clear" w:pos="360"/>
        </w:tabs>
        <w:spacing w:before="60"/>
        <w:ind w:left="426" w:hanging="426"/>
      </w:pPr>
      <w:r>
        <w:t>Hasičský záchranný sbor Středočeského kraje, územní odbor Mladá Boleslav</w:t>
      </w:r>
    </w:p>
    <w:p w:rsidR="00AD325E" w:rsidRDefault="00AD325E" w:rsidP="00AD325E">
      <w:pPr>
        <w:numPr>
          <w:ilvl w:val="0"/>
          <w:numId w:val="3"/>
        </w:numPr>
        <w:tabs>
          <w:tab w:val="clear" w:pos="360"/>
        </w:tabs>
        <w:spacing w:before="60"/>
        <w:ind w:left="426" w:hanging="426"/>
      </w:pPr>
      <w:r>
        <w:t>Krajské ředitelství Policie Středočeského kraje, územní odbor Mladá Boleslav, DI</w:t>
      </w:r>
    </w:p>
    <w:p w:rsidR="00AD325E" w:rsidRDefault="00AD325E" w:rsidP="00AD325E">
      <w:pPr>
        <w:numPr>
          <w:ilvl w:val="0"/>
          <w:numId w:val="3"/>
        </w:numPr>
        <w:tabs>
          <w:tab w:val="clear" w:pos="360"/>
        </w:tabs>
        <w:spacing w:before="60"/>
        <w:ind w:left="426" w:hanging="426"/>
      </w:pPr>
      <w:r>
        <w:t>Město Dolní Bousov</w:t>
      </w:r>
    </w:p>
    <w:p w:rsidR="00AD325E" w:rsidRDefault="00AD325E" w:rsidP="00AD325E">
      <w:pPr>
        <w:numPr>
          <w:ilvl w:val="0"/>
          <w:numId w:val="3"/>
        </w:numPr>
        <w:tabs>
          <w:tab w:val="clear" w:pos="360"/>
        </w:tabs>
        <w:spacing w:before="60"/>
        <w:ind w:left="426" w:hanging="426"/>
      </w:pPr>
      <w:r>
        <w:t>Město Sobotka</w:t>
      </w:r>
    </w:p>
    <w:p w:rsidR="00AD325E" w:rsidRDefault="00AD325E" w:rsidP="00AD325E">
      <w:pPr>
        <w:numPr>
          <w:ilvl w:val="0"/>
          <w:numId w:val="3"/>
        </w:numPr>
        <w:tabs>
          <w:tab w:val="clear" w:pos="360"/>
        </w:tabs>
        <w:spacing w:before="60"/>
        <w:ind w:left="426" w:hanging="426"/>
      </w:pPr>
      <w:r>
        <w:t>Obec Osek</w:t>
      </w:r>
    </w:p>
    <w:p w:rsidR="00AD325E" w:rsidRDefault="00AD325E" w:rsidP="00AD325E">
      <w:pPr>
        <w:numPr>
          <w:ilvl w:val="0"/>
          <w:numId w:val="3"/>
        </w:numPr>
        <w:tabs>
          <w:tab w:val="clear" w:pos="360"/>
        </w:tabs>
        <w:spacing w:before="60"/>
        <w:ind w:left="426" w:hanging="426"/>
      </w:pPr>
      <w:r>
        <w:t>Sekce ekonomická a majetková Ministerstva obrany, odbor ochrany územních zájmů</w:t>
      </w:r>
    </w:p>
    <w:p w:rsidR="00AD325E" w:rsidRDefault="00AD325E" w:rsidP="00AD325E">
      <w:pPr>
        <w:numPr>
          <w:ilvl w:val="0"/>
          <w:numId w:val="3"/>
        </w:numPr>
        <w:tabs>
          <w:tab w:val="clear" w:pos="360"/>
        </w:tabs>
        <w:spacing w:before="60"/>
        <w:ind w:left="426" w:hanging="426"/>
      </w:pPr>
      <w:r>
        <w:t>Archeologický ústav AV ČR, referát archeologické památkové péče</w:t>
      </w:r>
    </w:p>
    <w:p w:rsidR="00AD325E" w:rsidRDefault="00AD325E" w:rsidP="00AD325E">
      <w:pPr>
        <w:numPr>
          <w:ilvl w:val="0"/>
          <w:numId w:val="3"/>
        </w:numPr>
        <w:tabs>
          <w:tab w:val="clear" w:pos="360"/>
        </w:tabs>
        <w:spacing w:before="60"/>
        <w:ind w:left="426" w:hanging="426"/>
      </w:pPr>
      <w:r>
        <w:t>Vodohospodářská a obchodní společnost, a.s.</w:t>
      </w:r>
    </w:p>
    <w:p w:rsidR="00AD325E" w:rsidRDefault="00AD325E" w:rsidP="00AD325E">
      <w:pPr>
        <w:numPr>
          <w:ilvl w:val="0"/>
          <w:numId w:val="3"/>
        </w:numPr>
        <w:tabs>
          <w:tab w:val="clear" w:pos="360"/>
        </w:tabs>
        <w:spacing w:before="60"/>
        <w:ind w:left="426" w:hanging="426"/>
      </w:pPr>
      <w:r>
        <w:t>CETIN, a.s.</w:t>
      </w:r>
    </w:p>
    <w:p w:rsidR="00AD325E" w:rsidRDefault="00AD325E" w:rsidP="00AD325E">
      <w:pPr>
        <w:numPr>
          <w:ilvl w:val="0"/>
          <w:numId w:val="3"/>
        </w:numPr>
        <w:tabs>
          <w:tab w:val="clear" w:pos="360"/>
        </w:tabs>
        <w:spacing w:before="60"/>
        <w:ind w:left="426" w:hanging="426"/>
      </w:pPr>
      <w:r>
        <w:t>GridServices, s.r.o.</w:t>
      </w:r>
    </w:p>
    <w:p w:rsidR="00AD325E" w:rsidRDefault="00AD325E" w:rsidP="00AD325E">
      <w:pPr>
        <w:numPr>
          <w:ilvl w:val="0"/>
          <w:numId w:val="3"/>
        </w:numPr>
        <w:tabs>
          <w:tab w:val="clear" w:pos="360"/>
        </w:tabs>
        <w:spacing w:before="60"/>
        <w:ind w:left="426" w:hanging="426"/>
      </w:pPr>
      <w:r>
        <w:t>Vodafone Czech Republic a.s.</w:t>
      </w:r>
    </w:p>
    <w:p w:rsidR="00AD325E" w:rsidRDefault="00AD325E" w:rsidP="00AD325E">
      <w:pPr>
        <w:numPr>
          <w:ilvl w:val="0"/>
          <w:numId w:val="3"/>
        </w:numPr>
        <w:tabs>
          <w:tab w:val="clear" w:pos="360"/>
        </w:tabs>
        <w:spacing w:before="60"/>
        <w:ind w:left="426" w:hanging="426"/>
      </w:pPr>
      <w:r>
        <w:t>T-Mobile Czech Republic a.s.</w:t>
      </w:r>
    </w:p>
    <w:p w:rsidR="00AD325E" w:rsidRPr="003429D3" w:rsidRDefault="00AD325E" w:rsidP="00AD325E">
      <w:pPr>
        <w:numPr>
          <w:ilvl w:val="0"/>
          <w:numId w:val="3"/>
        </w:numPr>
        <w:tabs>
          <w:tab w:val="clear" w:pos="360"/>
        </w:tabs>
        <w:spacing w:before="60"/>
        <w:ind w:left="426" w:hanging="426"/>
      </w:pPr>
      <w:r>
        <w:t>UPC Česká republika, s.r.o.</w:t>
      </w:r>
    </w:p>
    <w:p w:rsidR="00AD325E" w:rsidRPr="003429D3" w:rsidRDefault="00AD325E" w:rsidP="00AD325E">
      <w:pPr>
        <w:spacing w:before="120"/>
        <w:jc w:val="both"/>
      </w:pPr>
      <w:r w:rsidRPr="003429D3">
        <w:t>Stavební úřad zajistil vzájemný soulad předložených závazných stanovisek dotčených orgánů vyžadovaných zvláštními předpisy a zahrnul je do podmínek rozhodnutí.</w:t>
      </w:r>
    </w:p>
    <w:p w:rsidR="00AD325E" w:rsidRPr="003429D3" w:rsidRDefault="00AD325E" w:rsidP="00AD325E">
      <w:pPr>
        <w:spacing w:before="120"/>
        <w:jc w:val="both"/>
      </w:pPr>
      <w:r w:rsidRPr="003429D3">
        <w:t>Stavební úřad rozhodl, jak je uvedeno ve výroku rozhodnutí, za použití ustanovení právních předpisů ve výroku uvedených.</w:t>
      </w:r>
    </w:p>
    <w:p w:rsidR="00AD325E" w:rsidRPr="00107100" w:rsidRDefault="00AD325E" w:rsidP="00AD325E">
      <w:pPr>
        <w:spacing w:before="120"/>
      </w:pPr>
      <w:r w:rsidRPr="00107100">
        <w:t>Účastníci řízení - další dotčené osoby:</w:t>
      </w:r>
    </w:p>
    <w:p w:rsidR="00AD325E" w:rsidRPr="003429D3" w:rsidRDefault="00AD325E" w:rsidP="00AD325E">
      <w:pPr>
        <w:spacing w:before="120"/>
        <w:ind w:left="440"/>
        <w:jc w:val="both"/>
      </w:pPr>
      <w:r>
        <w:t xml:space="preserve">Město Dolní Bousov,  Oldřiška Pacholátková,  Radka Osmíková,   Václav Hrabě,   Kateřina Ortová,  </w:t>
      </w:r>
      <w:r>
        <w:br/>
        <w:t>Šárka Ortová,   Anna Nedvědová Ortová,   Milan Ort,  Jaroslava Jenčková,  Pavel Nedvěd,  Arnošt Vík,  Martina Janatková,  Jitka Neumanová,  Magdalena Hallová,  Jan Halla,  Jana Haňková,   Luděk Drbohlav,  Ivan Drbohlav,  Jiří Drbohlav,  Jana Drbohlavová,  Kinský dal Borgo, a.s.,  Eva Staňková,  Václav Staněk,  Josef Staněk,  Královéhradecký kraj,  Správa silnic Královéhradeckého kraje,  Ing. Luboš Havlík,  Jaroslava Prýlová,  Václav Linka,  Vodohospodářská a obchodní společnost, a.s.,  CETIN a.s.,  Obec Osek,  Jaroslav Kolomazník,  Slavomír Kolomazník</w:t>
      </w:r>
    </w:p>
    <w:p w:rsidR="00AD325E" w:rsidRPr="003429D3" w:rsidRDefault="00AD325E" w:rsidP="00AD325E">
      <w:pPr>
        <w:spacing w:before="120"/>
      </w:pPr>
    </w:p>
    <w:p w:rsidR="00AD325E" w:rsidRPr="003429D3" w:rsidRDefault="00AD325E" w:rsidP="00AD325E">
      <w:pPr>
        <w:spacing w:before="120"/>
      </w:pPr>
      <w:r w:rsidRPr="003429D3">
        <w:t>Vypořádání s návrhy a námitkami účastníků:</w:t>
      </w:r>
    </w:p>
    <w:p w:rsidR="00AD325E" w:rsidRPr="003429D3" w:rsidRDefault="00AD325E" w:rsidP="00AD325E">
      <w:pPr>
        <w:numPr>
          <w:ilvl w:val="0"/>
          <w:numId w:val="4"/>
        </w:numPr>
        <w:spacing w:before="60"/>
      </w:pPr>
      <w:r w:rsidRPr="003429D3">
        <w:t xml:space="preserve"> Účastníci neuplatnili návrhy a námitky.</w:t>
      </w:r>
    </w:p>
    <w:p w:rsidR="00AD325E" w:rsidRPr="003429D3" w:rsidRDefault="00AD325E" w:rsidP="00AD325E">
      <w:pPr>
        <w:spacing w:before="120"/>
      </w:pPr>
    </w:p>
    <w:p w:rsidR="00AD325E" w:rsidRPr="003429D3" w:rsidRDefault="00AD325E" w:rsidP="00AD325E">
      <w:pPr>
        <w:spacing w:before="120"/>
      </w:pPr>
      <w:r>
        <w:t xml:space="preserve"> </w:t>
      </w:r>
      <w:r w:rsidRPr="003429D3">
        <w:t>Vypořádání s vyjádřeními účastníků k podkladům rozhodnutí:</w:t>
      </w:r>
    </w:p>
    <w:p w:rsidR="00AD325E" w:rsidRPr="003429D3" w:rsidRDefault="00AD325E" w:rsidP="00AD325E">
      <w:pPr>
        <w:numPr>
          <w:ilvl w:val="0"/>
          <w:numId w:val="5"/>
        </w:numPr>
        <w:tabs>
          <w:tab w:val="clear" w:pos="360"/>
        </w:tabs>
        <w:spacing w:before="60"/>
        <w:ind w:left="426" w:hanging="426"/>
      </w:pPr>
      <w:r w:rsidRPr="003429D3">
        <w:t>Účastníci se k podkladům rozhodnutí nevyjádřili.</w:t>
      </w:r>
    </w:p>
    <w:p w:rsidR="00AD325E" w:rsidRPr="003429D3" w:rsidRDefault="00AD325E" w:rsidP="00AD325E">
      <w:pPr>
        <w:spacing w:before="120"/>
        <w:jc w:val="both"/>
      </w:pPr>
    </w:p>
    <w:p w:rsidR="00AD325E" w:rsidRPr="003429D3" w:rsidRDefault="00AD325E" w:rsidP="00AD325E">
      <w:pPr>
        <w:spacing w:before="120"/>
        <w:jc w:val="both"/>
      </w:pPr>
    </w:p>
    <w:p w:rsidR="00AD325E" w:rsidRPr="003429D3" w:rsidRDefault="00AD325E" w:rsidP="00AD325E">
      <w:pPr>
        <w:spacing w:before="120"/>
        <w:rPr>
          <w:b/>
          <w:bCs/>
        </w:rPr>
      </w:pPr>
      <w:r w:rsidRPr="003429D3">
        <w:rPr>
          <w:b/>
          <w:bCs/>
        </w:rPr>
        <w:t>Poučení účastníků:</w:t>
      </w:r>
    </w:p>
    <w:p w:rsidR="00AD325E" w:rsidRPr="003429D3" w:rsidRDefault="00AD325E" w:rsidP="00AD325E">
      <w:pPr>
        <w:spacing w:before="120"/>
        <w:jc w:val="both"/>
      </w:pPr>
      <w:r w:rsidRPr="003429D3">
        <w:t xml:space="preserve">Proti tomuto rozhodnutí </w:t>
      </w:r>
      <w:r>
        <w:t>se lze odvolat do 15 dnů ode dne jeho oznámení ke</w:t>
      </w:r>
      <w:r w:rsidRPr="003429D3">
        <w:t xml:space="preserve"> </w:t>
      </w:r>
      <w:r>
        <w:t>Krajskému úřadu Středočeského kraje</w:t>
      </w:r>
      <w:r w:rsidRPr="003429D3">
        <w:t xml:space="preserve"> podáním u zdejšího správního orgánu.</w:t>
      </w:r>
    </w:p>
    <w:p w:rsidR="00AD325E" w:rsidRPr="003429D3" w:rsidRDefault="00AD325E" w:rsidP="00AD325E">
      <w:pPr>
        <w:spacing w:before="120"/>
        <w:jc w:val="both"/>
      </w:pPr>
      <w:r w:rsidRPr="003429D3">
        <w:t xml:space="preserve">Odvolání </w:t>
      </w:r>
      <w:r>
        <w:t>se podává s potřebným počtem stejnopisů</w:t>
      </w:r>
      <w:r w:rsidRPr="003429D3">
        <w:t xml:space="preserve">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rsidR="00AD325E" w:rsidRDefault="00AD325E" w:rsidP="00AD325E">
      <w:pPr>
        <w:spacing w:before="120"/>
        <w:jc w:val="both"/>
      </w:pPr>
      <w:r w:rsidRPr="003429D3">
        <w:t xml:space="preserve">Stavební úřad po dni nabytí právní moci územního rozhodnutí doručí žadateli stejnopis písemného vyhotovení územního rozhodnutí opatřený doložkou právní moci spolu s ověřenou grafickou přílohou, </w:t>
      </w:r>
    </w:p>
    <w:p w:rsidR="00AD325E" w:rsidRPr="003429D3" w:rsidRDefault="00AD325E" w:rsidP="00AD325E">
      <w:pPr>
        <w:spacing w:before="120"/>
        <w:jc w:val="both"/>
      </w:pPr>
      <w:r w:rsidRPr="003429D3">
        <w:t xml:space="preserve">stejnopis písemného vyhotovení územního rozhodnutí opatřený doložkou právní moci </w:t>
      </w:r>
      <w:bookmarkStart w:id="3" w:name="_Hlk501860008"/>
      <w:r w:rsidRPr="003429D3">
        <w:t>doručí</w:t>
      </w:r>
      <w:r>
        <w:t>,</w:t>
      </w:r>
      <w:r w:rsidRPr="003429D3">
        <w:t xml:space="preserve"> jde-li o stavby podle § 15 nebo 16 </w:t>
      </w:r>
      <w:r>
        <w:t>stavebního zákona</w:t>
      </w:r>
      <w:r w:rsidRPr="003429D3">
        <w:t>, také stavebnímu úřadu příslušnému k povolení stavby.</w:t>
      </w:r>
      <w:bookmarkEnd w:id="3"/>
    </w:p>
    <w:p w:rsidR="00AD325E" w:rsidRPr="003429D3" w:rsidRDefault="00AD325E" w:rsidP="00AD325E">
      <w:pPr>
        <w:tabs>
          <w:tab w:val="left" w:pos="709"/>
          <w:tab w:val="left" w:pos="1134"/>
        </w:tabs>
        <w:spacing w:before="120"/>
        <w:jc w:val="both"/>
      </w:pPr>
      <w:r w:rsidRPr="003429D3">
        <w:t xml:space="preserve">Rozhodnutí má podle § 93 odst. 1 </w:t>
      </w:r>
      <w:r>
        <w:t>stavebního zákona</w:t>
      </w:r>
      <w:r w:rsidRPr="003429D3">
        <w:t xml:space="preserve"> platnost 2 roky. </w:t>
      </w:r>
      <w:r w:rsidRPr="003429D3">
        <w:rPr>
          <w:color w:val="000000"/>
        </w:rPr>
        <w:t>Podmínky rozhodnutí o umístění stavby platí po dobu trvání stavby či zařízení, nedošlo-li z povahy věci k jejich konzumaci.</w:t>
      </w:r>
    </w:p>
    <w:p w:rsidR="00AD325E" w:rsidRPr="002059FF" w:rsidRDefault="00AD325E" w:rsidP="00AD325E"/>
    <w:p w:rsidR="00AD325E" w:rsidRPr="002059FF" w:rsidRDefault="00AD325E" w:rsidP="00AD325E"/>
    <w:p w:rsidR="00AD325E" w:rsidRPr="002059FF" w:rsidRDefault="00AD325E" w:rsidP="00AD325E"/>
    <w:p w:rsidR="00AD325E" w:rsidRPr="002059FF" w:rsidRDefault="00AD325E" w:rsidP="00AD325E">
      <w:pPr>
        <w:jc w:val="both"/>
      </w:pPr>
    </w:p>
    <w:p w:rsidR="00AD325E" w:rsidRPr="002059FF" w:rsidRDefault="00AD325E" w:rsidP="00AD325E">
      <w:pPr>
        <w:ind w:left="2268"/>
        <w:jc w:val="center"/>
      </w:pPr>
      <w:r>
        <w:t>Mgr. Pavlína Brzobohatá, MPA</w:t>
      </w:r>
    </w:p>
    <w:p w:rsidR="00AD325E" w:rsidRPr="002059FF" w:rsidRDefault="00AD325E" w:rsidP="00AD325E">
      <w:pPr>
        <w:ind w:left="2268"/>
        <w:jc w:val="center"/>
      </w:pPr>
      <w:r>
        <w:t xml:space="preserve"> vedoucí stavebního úřadu</w:t>
      </w:r>
    </w:p>
    <w:p w:rsidR="00AD325E" w:rsidRPr="002059FF" w:rsidRDefault="00AD325E" w:rsidP="00AD325E">
      <w:r w:rsidRPr="002059FF">
        <w:t xml:space="preserve"> </w:t>
      </w:r>
    </w:p>
    <w:p w:rsidR="00AD325E" w:rsidRPr="002059FF" w:rsidRDefault="00AD325E" w:rsidP="00AD325E">
      <w:r w:rsidRPr="002059FF">
        <w:cr/>
      </w:r>
    </w:p>
    <w:p w:rsidR="00AD325E" w:rsidRPr="002059FF" w:rsidRDefault="00AD325E" w:rsidP="00AD325E"/>
    <w:p w:rsidR="00AD325E" w:rsidRPr="003429D3" w:rsidRDefault="00AD325E" w:rsidP="00AD325E">
      <w:pPr>
        <w:spacing w:before="120"/>
      </w:pPr>
    </w:p>
    <w:p w:rsidR="00AD325E" w:rsidRPr="003429D3" w:rsidRDefault="00AD325E" w:rsidP="00AD325E"/>
    <w:p w:rsidR="00AD325E" w:rsidRPr="003429D3" w:rsidRDefault="00AD325E" w:rsidP="00AD325E">
      <w:pPr>
        <w:spacing w:after="60"/>
        <w:rPr>
          <w:b/>
          <w:bCs/>
        </w:rPr>
      </w:pPr>
      <w:r w:rsidRPr="003429D3">
        <w:rPr>
          <w:b/>
          <w:bCs/>
        </w:rPr>
        <w:t>Poplatek:</w:t>
      </w:r>
    </w:p>
    <w:p w:rsidR="00AD325E" w:rsidRPr="003429D3" w:rsidRDefault="00AD325E" w:rsidP="00AD325E">
      <w:r w:rsidRPr="003429D3">
        <w:t xml:space="preserve">Správní poplatek podle </w:t>
      </w:r>
      <w:r>
        <w:t>zákona č. 634/2004 Sb., o správních poplatcích</w:t>
      </w:r>
      <w:r w:rsidRPr="003429D3">
        <w:t xml:space="preserve"> </w:t>
      </w:r>
      <w:r>
        <w:t>položky 17 odst. 1 písm. e) ve výši 1000 Kč byl zaplacen dne 6.3.2020.</w:t>
      </w:r>
    </w:p>
    <w:p w:rsidR="00AD325E" w:rsidRPr="003429D3" w:rsidRDefault="00AD325E" w:rsidP="00AD325E"/>
    <w:p w:rsidR="00AD325E" w:rsidRPr="003429D3" w:rsidRDefault="00AD325E" w:rsidP="00AD325E">
      <w:pPr>
        <w:spacing w:after="60"/>
        <w:rPr>
          <w:b/>
          <w:bCs/>
        </w:rPr>
      </w:pPr>
      <w:r w:rsidRPr="003429D3">
        <w:rPr>
          <w:b/>
          <w:bCs/>
        </w:rPr>
        <w:t>Obdrží:</w:t>
      </w:r>
    </w:p>
    <w:p w:rsidR="00AD325E" w:rsidRDefault="00AD325E" w:rsidP="00AD325E">
      <w:r w:rsidRPr="00705C65">
        <w:rPr>
          <w:u w:val="single"/>
        </w:rPr>
        <w:t>účastníci (dodejky)</w:t>
      </w:r>
      <w:r w:rsidRPr="00705C65">
        <w:rPr>
          <w:u w:val="single"/>
        </w:rPr>
        <w:br/>
      </w:r>
      <w:r>
        <w:t>SEG s.r.o., IDDS: z5gzpj8</w:t>
      </w:r>
    </w:p>
    <w:p w:rsidR="00AD325E" w:rsidRDefault="00AD325E" w:rsidP="00AD325E">
      <w:r>
        <w:t xml:space="preserve">             sídlo: Skladová č.p. 1843/4, Východní Předměstí, 326 00  Plzeň 26</w:t>
      </w:r>
    </w:p>
    <w:p w:rsidR="00AD325E" w:rsidRDefault="00AD325E" w:rsidP="00AD325E">
      <w:r>
        <w:t xml:space="preserve">             zastoupení pro: ČEZ Distribuce, a.s., Teplická 874/8, Děčín IV – Podmokly, 405 02  Děčín 2</w:t>
      </w:r>
    </w:p>
    <w:p w:rsidR="00AD325E" w:rsidRDefault="00AD325E" w:rsidP="00AD325E">
      <w:r>
        <w:t>Město Dolní Bousov, IDDS: ibfbesk</w:t>
      </w:r>
    </w:p>
    <w:p w:rsidR="00AD325E" w:rsidRDefault="00AD325E" w:rsidP="00AD325E">
      <w:r>
        <w:t xml:space="preserve">              sídlo: nám. T. G. Masaryka 1, 294 04  Dolní Bousov</w:t>
      </w:r>
      <w:r>
        <w:br/>
        <w:t>Oldřiška Pacholátková, Střehom 6, 294 04  Dolní Bousov</w:t>
      </w:r>
      <w:r>
        <w:br/>
        <w:t>Radka Osmíková,  Horecká 693, 468 22  Železný Brod</w:t>
      </w:r>
      <w:r>
        <w:br/>
        <w:t>Václav Hrabě, Sedlec 1, 294 71  Benátky nad Jizerou 1</w:t>
      </w:r>
      <w:r>
        <w:br/>
        <w:t>Kateřina Ortová,  Zahradní 517, 507 43  Sobotka</w:t>
      </w:r>
      <w:r>
        <w:br/>
        <w:t>Šárka Ortová,  Libošovice 119, 507 44  Libošovice</w:t>
      </w:r>
      <w:r>
        <w:br/>
        <w:t>Anna Nedvědová Ortová,  Zahradní 517, 507 43  Sobotka</w:t>
      </w:r>
      <w:r>
        <w:br/>
        <w:t>Milan Ort,  Zahradní 566, 507 43  Sobotka</w:t>
      </w:r>
      <w:r>
        <w:br/>
        <w:t>Jaroslava Jenčková,  Rakov 25, Markvartice, 507 43  Sobotka</w:t>
      </w:r>
      <w:r>
        <w:br/>
        <w:t>Pavel Nedvěd,  Okružní 588, 294 04  Dolní Bousov</w:t>
      </w:r>
      <w:r>
        <w:br/>
        <w:t>Arnošt Vík, Střehom 8, 294 04  Dolní Bousov</w:t>
      </w:r>
      <w:r>
        <w:br/>
        <w:t>Martina Janatková,  Jana Palacha 1094, Mladá Boleslav II, 293 01  Mladá Boleslav 1</w:t>
      </w:r>
      <w:r>
        <w:br/>
        <w:t>Jitka Neumanová,  Střehom 17, 294 04  Dolní Bousov</w:t>
      </w:r>
      <w:r>
        <w:br/>
        <w:t>Magdalena Hallová,  Střehom 24, 294 04  Dolní Bousov</w:t>
      </w:r>
      <w:r>
        <w:br/>
        <w:t>Jan Halla,  Střehom 24, 294 04  Dolní Bousov</w:t>
      </w:r>
      <w:r>
        <w:br/>
        <w:t>Jana Haňková, Jana Palacha 1130, Mladá Boleslav II, 293 01  Mladá Boleslav 1</w:t>
      </w:r>
      <w:r>
        <w:br/>
        <w:t>Luděk Drbohlav, Bylanská 64, Liblice, 282 01  Český Brod</w:t>
      </w:r>
      <w:r>
        <w:br/>
        <w:t>Ivan Drbohlav,  Bylany 23, Chrášťany, 282 01  Český Brod</w:t>
      </w:r>
      <w:r>
        <w:br/>
        <w:t>Jiří Drbohlav, Lipany 9, Vitice, 281 63  Kostelec nad Černými Lesy</w:t>
      </w:r>
      <w:r>
        <w:br/>
        <w:t>Jana Drbohlavová, Bylanská 64, Liblice, 282 01  Český Brod</w:t>
      </w:r>
      <w:r>
        <w:br/>
        <w:t>Kinský dal Borgo, a.s.,  IDDS: be8er3r</w:t>
      </w:r>
    </w:p>
    <w:p w:rsidR="00AD325E" w:rsidRDefault="00AD325E" w:rsidP="00AD325E">
      <w:r>
        <w:t xml:space="preserve">             sídlo: Komenského 5, 503 51  Chlumec nad Cidlinou IV</w:t>
      </w:r>
      <w:r>
        <w:br/>
        <w:t>Eva Staňková,  Pionýrů 671, 293 06  Kosmonosy</w:t>
      </w:r>
      <w:r>
        <w:br/>
        <w:t>Václav Staněk,  Pionýrů 671, 293 06  Kosmonosy</w:t>
      </w:r>
      <w:r>
        <w:br/>
        <w:t>Josef Staněk,  Vlčopolská 416, 294 04  Dolní Bousov</w:t>
      </w:r>
      <w:r>
        <w:br/>
        <w:t>Královéhradecký kraj, IDDS: gcgbp3q</w:t>
      </w:r>
    </w:p>
    <w:p w:rsidR="00AD325E" w:rsidRDefault="00AD325E" w:rsidP="00AD325E">
      <w:r>
        <w:t xml:space="preserve">              sídlo: Pivovarské náměstí 1245/2, 500 03  Hradec Králové 3</w:t>
      </w:r>
      <w:r>
        <w:br/>
        <w:t>Správa silnic Královéhradeckého kraje,  IDDS: 6m8k8ey</w:t>
      </w:r>
    </w:p>
    <w:p w:rsidR="00AD325E" w:rsidRDefault="00AD325E" w:rsidP="00AD325E">
      <w:r>
        <w:t xml:space="preserve">             sídlo: Kutnohorská 59/23, Plačice, 500 04  Hradec Králové 4</w:t>
      </w:r>
      <w:r>
        <w:br/>
        <w:t>Ing. Luboš Havlík,  Zahradní 591, 294 41  Dobrovice</w:t>
      </w:r>
      <w:r>
        <w:br/>
      </w:r>
    </w:p>
    <w:p w:rsidR="00AD325E" w:rsidRDefault="00AD325E" w:rsidP="00AD325E">
      <w:r>
        <w:t>Jaroslava Prýlová, V Cestkách 1246, 295 01  Mnichovo Hradiště</w:t>
      </w:r>
      <w:r>
        <w:br/>
        <w:t>Václav Linka,  Erbenova 791, Mladá Boleslav II, 293 01  Mladá Boleslav 1</w:t>
      </w:r>
      <w:r>
        <w:br/>
        <w:t>Vodohospodářská a obchodní společnost, a.s., IDDS: wd7gxvb</w:t>
      </w:r>
    </w:p>
    <w:p w:rsidR="00AD325E" w:rsidRDefault="00AD325E" w:rsidP="00AD325E">
      <w:r>
        <w:t xml:space="preserve">             sídlo: Na Tobolce 428, Holínské Předměstí, 506 01  Jičín 1</w:t>
      </w:r>
      <w:r>
        <w:br/>
        <w:t>CETIN a.s., IDDS, qa7425t</w:t>
      </w:r>
    </w:p>
    <w:p w:rsidR="00AD325E" w:rsidRDefault="00AD325E" w:rsidP="00AD325E">
      <w:r>
        <w:t xml:space="preserve">             sídlo: Českomoravská 2510/19, 190 00  Praha 9-Libeň</w:t>
      </w:r>
      <w:r>
        <w:br/>
        <w:t>Obec Osek,  IDDS:ghqa7d5</w:t>
      </w:r>
    </w:p>
    <w:p w:rsidR="00AD325E" w:rsidRPr="003429D3" w:rsidRDefault="00AD325E" w:rsidP="00AD325E">
      <w:r>
        <w:t xml:space="preserve">             sídlo: Osek 25, 507 43  Sobotka</w:t>
      </w:r>
      <w:r>
        <w:br/>
        <w:t>Jaroslav Kolomazník,  Jarmily Glazarové 561, 507 43  Sobotka</w:t>
      </w:r>
      <w:r>
        <w:br/>
        <w:t>Slavomír Kolomazník,  Jarmily Glazarové 561, 507 43  Sobotka</w:t>
      </w:r>
    </w:p>
    <w:p w:rsidR="00AD325E" w:rsidRPr="003429D3" w:rsidRDefault="00AD325E" w:rsidP="00AD325E">
      <w:pPr>
        <w:spacing w:before="120"/>
      </w:pPr>
    </w:p>
    <w:p w:rsidR="00AD325E" w:rsidRDefault="00AD325E" w:rsidP="00AD325E"/>
    <w:p w:rsidR="00AD325E" w:rsidRDefault="00AD325E" w:rsidP="00AD325E">
      <w:r>
        <w:rPr>
          <w:u w:val="single"/>
        </w:rPr>
        <w:t>dotčené orgány</w:t>
      </w:r>
      <w:r>
        <w:br/>
        <w:t>Statutární město Mladá Boleslav, odbor životního prostředí, IDDS: 82sbpfi</w:t>
      </w:r>
      <w:r>
        <w:br/>
      </w:r>
      <w:r>
        <w:tab/>
        <w:t>sídlo: Komenského náměstí č.p. 61, Mladá Boleslav I, 293 01  Mladá Boleslav 1</w:t>
      </w:r>
      <w:r>
        <w:br/>
        <w:t>Statutární město Mladá Boleslav, odbor stavební a rozvoje města, odd. památkové péče, IDDS: 82sbpfi</w:t>
      </w:r>
      <w:r>
        <w:br/>
      </w:r>
      <w:r>
        <w:tab/>
        <w:t>sídlo: Komenského náměstí č.p. 61, Mladá Boleslav I, 293 01  Mladá Boleslav 1</w:t>
      </w:r>
      <w:r>
        <w:br/>
        <w:t>Město Dolní Bousov, IDDS: ibfbesk</w:t>
      </w:r>
      <w:r>
        <w:br/>
      </w:r>
      <w:r>
        <w:tab/>
        <w:t>sídlo: nám. T. G. Masaryka č.p. 1, 294 04  Dolní Bousov</w:t>
      </w:r>
      <w:r>
        <w:br/>
        <w:t>Agentura ochrany přírody a krajiny České republiky, oddělení Správa chráněné krajinné oblasti Český ráj, IDDS: zqmdynq</w:t>
      </w:r>
      <w:r>
        <w:br/>
      </w:r>
      <w:r>
        <w:tab/>
        <w:t>sídlo: Antonína Dvořáka č.p. 294, 511 01  Turnov 1</w:t>
      </w:r>
      <w:r>
        <w:br/>
        <w:t>Město Jičín, odbor dopravy - oddělení silničního hospodářství, IDDS: ztmbqug</w:t>
      </w:r>
      <w:r>
        <w:br/>
      </w:r>
      <w:r>
        <w:tab/>
        <w:t>sídlo: Žižkovo náměstí č.p. 18, Valdické Předměstí, 506 01  Jičín 1</w:t>
      </w:r>
      <w:r>
        <w:br/>
        <w:t>Město Jičín, odbor životního prostředí, IDDS: ztmbqug</w:t>
      </w:r>
      <w:r>
        <w:br/>
      </w:r>
      <w:r>
        <w:tab/>
        <w:t>sídlo: Žižkovo náměstí č.p. 18, Valdické Předměstí, 506 01  Jičín 1</w:t>
      </w:r>
      <w:r>
        <w:br/>
        <w:t>Město Jičín, odbor územního plánování a rozvoje města - oddělení úřad územního plánování, IDDS: ztmbqug</w:t>
      </w:r>
      <w:r>
        <w:br/>
      </w:r>
      <w:r>
        <w:tab/>
        <w:t>sídlo: Žižkovo náměstí č.p. 18, Valdické Předměstí, 506 01  Jičín 1</w:t>
      </w:r>
      <w:r>
        <w:br/>
        <w:t>Město Sobotka, stavební úřad, IDDS: p2wbqb6</w:t>
      </w:r>
      <w:r>
        <w:br/>
      </w:r>
      <w:r>
        <w:tab/>
        <w:t>sídlo: Boleslavská č.p. 440, 507 43  Sobotka</w:t>
      </w:r>
      <w:r>
        <w:br/>
      </w:r>
    </w:p>
    <w:p w:rsidR="00AD325E" w:rsidRDefault="00AD325E" w:rsidP="00AD325E"/>
    <w:p w:rsidR="00AD325E" w:rsidRDefault="00AD325E" w:rsidP="00AD325E">
      <w:r>
        <w:rPr>
          <w:u w:val="single"/>
        </w:rPr>
        <w:t>doručení veřejnou vyhláškou</w:t>
      </w:r>
      <w:r>
        <w:t xml:space="preserve"> (§ 87, odst. 3 zákona č. 183/2006 Sb., stavební zákon) pro vlastníky těchto pozemků:</w:t>
      </w:r>
    </w:p>
    <w:p w:rsidR="00AD325E" w:rsidRDefault="00AD325E" w:rsidP="00AD325E">
      <w:pPr>
        <w:numPr>
          <w:ilvl w:val="0"/>
          <w:numId w:val="7"/>
        </w:numPr>
      </w:pPr>
      <w:r>
        <w:t>st. p. 75, parc.č. 338 v katastrálním území Horní Bousov</w:t>
      </w:r>
    </w:p>
    <w:p w:rsidR="00AD325E" w:rsidRDefault="00AD325E" w:rsidP="00AD325E">
      <w:pPr>
        <w:numPr>
          <w:ilvl w:val="0"/>
          <w:numId w:val="7"/>
        </w:numPr>
      </w:pPr>
      <w:r>
        <w:t>parc.č. 148/1 v katastrálním území Osek u Sobotky</w:t>
      </w:r>
    </w:p>
    <w:p w:rsidR="00AD325E" w:rsidRDefault="00AD325E" w:rsidP="00AD325E"/>
    <w:p w:rsidR="00AD325E" w:rsidRDefault="00AD325E" w:rsidP="00AD325E"/>
    <w:p w:rsidR="00AD325E" w:rsidRDefault="00AD325E" w:rsidP="00780274">
      <w:pPr>
        <w:jc w:val="both"/>
      </w:pPr>
      <w:r>
        <w:t>Toto oznámení musí být vyvěšeno na úřední desce (úřední deska a úřední elektronická deska</w:t>
      </w:r>
      <w:r w:rsidR="00385AC7">
        <w:t xml:space="preserve"> Městského úřadu Dolní Bousov, Městského úřadu Sobotka a Obecního úřadu Osek</w:t>
      </w:r>
      <w:r w:rsidR="00780274">
        <w:t>) po dobu 15 dnů, 15. d</w:t>
      </w:r>
      <w:r>
        <w:t>en je posledním dnem oznámení.</w:t>
      </w:r>
    </w:p>
    <w:p w:rsidR="00AD325E" w:rsidRDefault="00AD325E" w:rsidP="00AD325E"/>
    <w:p w:rsidR="00AD325E" w:rsidRDefault="00AD325E" w:rsidP="00AD325E"/>
    <w:p w:rsidR="00AD325E" w:rsidRDefault="00AD325E" w:rsidP="00AD325E"/>
    <w:p w:rsidR="00AD325E" w:rsidRDefault="00AD325E" w:rsidP="00AD325E">
      <w:r>
        <w:t>Vyvěšeno dne: ……………………………..                  Sejmuto dne: …………………………………</w:t>
      </w:r>
    </w:p>
    <w:p w:rsidR="00AD325E" w:rsidRDefault="00AD325E" w:rsidP="00AD325E"/>
    <w:p w:rsidR="00AD325E" w:rsidRDefault="00AD325E" w:rsidP="00AD325E"/>
    <w:p w:rsidR="00AD325E" w:rsidRDefault="00AD325E" w:rsidP="00AD325E">
      <w:r>
        <w:t>Razítko a podpis orgánu, který potvrzuje vyvěšení a sejmutí oznámení</w:t>
      </w:r>
    </w:p>
    <w:p w:rsidR="00AD325E" w:rsidRDefault="00AD325E" w:rsidP="00AD325E"/>
    <w:p w:rsidR="00AD325E" w:rsidRDefault="00AD325E" w:rsidP="00AD325E"/>
    <w:p w:rsidR="00AD325E" w:rsidRDefault="00AD325E" w:rsidP="00AD325E"/>
    <w:p w:rsidR="001F1D21" w:rsidRDefault="001F1D21"/>
    <w:sectPr w:rsidR="001F1D21" w:rsidSect="00AD325E">
      <w:pgSz w:w="11906" w:h="16838"/>
      <w:pgMar w:top="964" w:right="1304" w:bottom="96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6552"/>
    <w:multiLevelType w:val="hybridMultilevel"/>
    <w:tmpl w:val="EE249D6A"/>
    <w:lvl w:ilvl="0" w:tplc="FBC2ED42">
      <w:start w:val="1"/>
      <w:numFmt w:val="upperRoman"/>
      <w:lvlText w:val="%1."/>
      <w:lvlJc w:val="left"/>
      <w:pPr>
        <w:tabs>
          <w:tab w:val="num" w:pos="1080"/>
        </w:tabs>
        <w:ind w:left="1080" w:hanging="720"/>
      </w:pPr>
      <w:rPr>
        <w:rFonts w:hint="default"/>
      </w:rPr>
    </w:lvl>
    <w:lvl w:ilvl="1" w:tplc="5208657A">
      <w:start w:val="1"/>
      <w:numFmt w:val="lowerLetter"/>
      <w:lvlText w:val="%2)"/>
      <w:lvlJc w:val="left"/>
      <w:pPr>
        <w:tabs>
          <w:tab w:val="num" w:pos="1785"/>
        </w:tabs>
        <w:ind w:left="1785" w:hanging="70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2C003F4D"/>
    <w:multiLevelType w:val="multilevel"/>
    <w:tmpl w:val="39444E0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2">
    <w:nsid w:val="2D986AB1"/>
    <w:multiLevelType w:val="hybridMultilevel"/>
    <w:tmpl w:val="A9CEE746"/>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nsid w:val="2E066543"/>
    <w:multiLevelType w:val="hybridMultilevel"/>
    <w:tmpl w:val="FC34059E"/>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3E0763A9"/>
    <w:multiLevelType w:val="multilevel"/>
    <w:tmpl w:val="0E1C85E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ordinal"/>
      <w:lvlText w:val="%2"/>
      <w:lvlJc w:val="left"/>
      <w:pPr>
        <w:tabs>
          <w:tab w:val="num" w:pos="1077"/>
        </w:tabs>
        <w:ind w:left="720" w:hanging="36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5">
    <w:nsid w:val="4878577A"/>
    <w:multiLevelType w:val="hybridMultilevel"/>
    <w:tmpl w:val="6888C224"/>
    <w:lvl w:ilvl="0" w:tplc="D36A2226">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5D2C2451"/>
    <w:multiLevelType w:val="multilevel"/>
    <w:tmpl w:val="67DCEDC2"/>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5E"/>
    <w:rsid w:val="001F1D21"/>
    <w:rsid w:val="00385AC7"/>
    <w:rsid w:val="00780274"/>
    <w:rsid w:val="00A17437"/>
    <w:rsid w:val="00AD325E"/>
    <w:rsid w:val="00E11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325E"/>
    <w:pPr>
      <w:autoSpaceDE w:val="0"/>
      <w:autoSpaceDN w:val="0"/>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AD325E"/>
    <w:pPr>
      <w:keepNext/>
      <w:spacing w:before="120"/>
      <w:jc w:val="center"/>
      <w:outlineLvl w:val="0"/>
    </w:pPr>
    <w:rPr>
      <w:b/>
      <w:bCs/>
      <w:kern w:val="2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325E"/>
    <w:rPr>
      <w:rFonts w:ascii="Times New Roman" w:eastAsia="Times New Roman" w:hAnsi="Times New Roman" w:cs="Times New Roman"/>
      <w:b/>
      <w:bCs/>
      <w:kern w:val="28"/>
      <w:sz w:val="28"/>
      <w:szCs w:val="28"/>
      <w:lang w:eastAsia="cs-CZ"/>
    </w:rPr>
  </w:style>
  <w:style w:type="paragraph" w:customStyle="1" w:styleId="Normln0">
    <w:name w:val="Normální~"/>
    <w:basedOn w:val="Normln"/>
    <w:rsid w:val="00AD325E"/>
    <w:pPr>
      <w:widowControl w:val="0"/>
      <w:autoSpaceDE/>
      <w:autoSpaceDN/>
      <w:spacing w:line="288" w:lineRule="auto"/>
    </w:pPr>
    <w:rPr>
      <w:sz w:val="24"/>
      <w:szCs w:val="20"/>
    </w:rPr>
  </w:style>
  <w:style w:type="paragraph" w:styleId="Textbubliny">
    <w:name w:val="Balloon Text"/>
    <w:basedOn w:val="Normln"/>
    <w:link w:val="TextbublinyChar"/>
    <w:uiPriority w:val="99"/>
    <w:semiHidden/>
    <w:unhideWhenUsed/>
    <w:rsid w:val="00AD325E"/>
    <w:rPr>
      <w:rFonts w:ascii="Tahoma" w:hAnsi="Tahoma" w:cs="Tahoma"/>
      <w:sz w:val="16"/>
      <w:szCs w:val="16"/>
    </w:rPr>
  </w:style>
  <w:style w:type="character" w:customStyle="1" w:styleId="TextbublinyChar">
    <w:name w:val="Text bubliny Char"/>
    <w:basedOn w:val="Standardnpsmoodstavce"/>
    <w:link w:val="Textbubliny"/>
    <w:uiPriority w:val="99"/>
    <w:semiHidden/>
    <w:rsid w:val="00AD325E"/>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325E"/>
    <w:pPr>
      <w:autoSpaceDE w:val="0"/>
      <w:autoSpaceDN w:val="0"/>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AD325E"/>
    <w:pPr>
      <w:keepNext/>
      <w:spacing w:before="120"/>
      <w:jc w:val="center"/>
      <w:outlineLvl w:val="0"/>
    </w:pPr>
    <w:rPr>
      <w:b/>
      <w:bCs/>
      <w:kern w:val="2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325E"/>
    <w:rPr>
      <w:rFonts w:ascii="Times New Roman" w:eastAsia="Times New Roman" w:hAnsi="Times New Roman" w:cs="Times New Roman"/>
      <w:b/>
      <w:bCs/>
      <w:kern w:val="28"/>
      <w:sz w:val="28"/>
      <w:szCs w:val="28"/>
      <w:lang w:eastAsia="cs-CZ"/>
    </w:rPr>
  </w:style>
  <w:style w:type="paragraph" w:customStyle="1" w:styleId="Normln0">
    <w:name w:val="Normální~"/>
    <w:basedOn w:val="Normln"/>
    <w:rsid w:val="00AD325E"/>
    <w:pPr>
      <w:widowControl w:val="0"/>
      <w:autoSpaceDE/>
      <w:autoSpaceDN/>
      <w:spacing w:line="288" w:lineRule="auto"/>
    </w:pPr>
    <w:rPr>
      <w:sz w:val="24"/>
      <w:szCs w:val="20"/>
    </w:rPr>
  </w:style>
  <w:style w:type="paragraph" w:styleId="Textbubliny">
    <w:name w:val="Balloon Text"/>
    <w:basedOn w:val="Normln"/>
    <w:link w:val="TextbublinyChar"/>
    <w:uiPriority w:val="99"/>
    <w:semiHidden/>
    <w:unhideWhenUsed/>
    <w:rsid w:val="00AD325E"/>
    <w:rPr>
      <w:rFonts w:ascii="Tahoma" w:hAnsi="Tahoma" w:cs="Tahoma"/>
      <w:sz w:val="16"/>
      <w:szCs w:val="16"/>
    </w:rPr>
  </w:style>
  <w:style w:type="character" w:customStyle="1" w:styleId="TextbublinyChar">
    <w:name w:val="Text bubliny Char"/>
    <w:basedOn w:val="Standardnpsmoodstavce"/>
    <w:link w:val="Textbubliny"/>
    <w:uiPriority w:val="99"/>
    <w:semiHidden/>
    <w:rsid w:val="00AD325E"/>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3003</Words>
  <Characters>17724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dc:creator>
  <cp:lastModifiedBy>PavelKula</cp:lastModifiedBy>
  <cp:revision>2</cp:revision>
  <cp:lastPrinted>2020-06-03T06:21:00Z</cp:lastPrinted>
  <dcterms:created xsi:type="dcterms:W3CDTF">2020-06-03T09:19:00Z</dcterms:created>
  <dcterms:modified xsi:type="dcterms:W3CDTF">2020-06-03T09:19:00Z</dcterms:modified>
</cp:coreProperties>
</file>