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CB3" w:rsidRDefault="003B2D10" w:rsidP="003B2D10">
      <w:pPr>
        <w:tabs>
          <w:tab w:val="left" w:pos="1843"/>
          <w:tab w:val="left" w:pos="4253"/>
          <w:tab w:val="left" w:pos="7371"/>
        </w:tabs>
      </w:pPr>
      <w:r>
        <w:t xml:space="preserve">Dne: </w:t>
      </w:r>
      <w:r w:rsidR="000D2376">
        <w:t>3</w:t>
      </w:r>
      <w:r>
        <w:t xml:space="preserve">. </w:t>
      </w:r>
      <w:r w:rsidR="000D2376">
        <w:t>5</w:t>
      </w:r>
      <w:r>
        <w:t>. 201</w:t>
      </w:r>
      <w:r w:rsidR="000D2376">
        <w:t>9</w:t>
      </w:r>
      <w:r>
        <w:tab/>
      </w:r>
    </w:p>
    <w:p w:rsidR="004E1EDD" w:rsidRPr="003B2D10" w:rsidRDefault="004E1EDD" w:rsidP="004E1EDD">
      <w:pPr>
        <w:tabs>
          <w:tab w:val="center" w:pos="4536"/>
          <w:tab w:val="right" w:pos="9072"/>
        </w:tabs>
        <w:jc w:val="center"/>
        <w:rPr>
          <w:rFonts w:cs="Tahoma"/>
          <w:b/>
          <w:spacing w:val="40"/>
          <w:sz w:val="96"/>
          <w:szCs w:val="56"/>
        </w:rPr>
      </w:pPr>
      <w:r w:rsidRPr="003B2D10">
        <w:rPr>
          <w:rFonts w:cs="Tahoma"/>
          <w:b/>
          <w:spacing w:val="40"/>
          <w:sz w:val="96"/>
          <w:szCs w:val="56"/>
        </w:rPr>
        <w:t>VEŘEJNÁ VYHLÁŠKA</w:t>
      </w:r>
    </w:p>
    <w:p w:rsidR="000D2376" w:rsidRPr="002F206C" w:rsidRDefault="000D2376" w:rsidP="000D2376">
      <w:pPr>
        <w:pStyle w:val="Zkladntext"/>
      </w:pPr>
      <w:r>
        <w:rPr>
          <w:rFonts w:asciiTheme="minorHAnsi" w:hAnsiTheme="minorHAnsi" w:cstheme="minorHAnsi"/>
        </w:rPr>
        <w:t>Městský</w:t>
      </w:r>
      <w:r w:rsidRPr="009F7825">
        <w:rPr>
          <w:rFonts w:asciiTheme="minorHAnsi" w:hAnsiTheme="minorHAnsi" w:cstheme="minorHAnsi"/>
        </w:rPr>
        <w:t xml:space="preserve"> úřad </w:t>
      </w:r>
      <w:r>
        <w:rPr>
          <w:rFonts w:asciiTheme="minorHAnsi" w:hAnsiTheme="minorHAnsi" w:cstheme="minorHAnsi"/>
        </w:rPr>
        <w:t>Dolní Bousov</w:t>
      </w:r>
      <w:r w:rsidRPr="009F7825">
        <w:rPr>
          <w:rFonts w:asciiTheme="minorHAnsi" w:hAnsiTheme="minorHAnsi" w:cstheme="minorHAnsi"/>
        </w:rPr>
        <w:t xml:space="preserve">, jako pořizovatel změny č. </w:t>
      </w:r>
      <w:r>
        <w:rPr>
          <w:rFonts w:asciiTheme="minorHAnsi" w:hAnsiTheme="minorHAnsi" w:cstheme="minorHAnsi"/>
        </w:rPr>
        <w:t>1</w:t>
      </w:r>
      <w:r w:rsidRPr="009F7825">
        <w:rPr>
          <w:rFonts w:asciiTheme="minorHAnsi" w:hAnsiTheme="minorHAnsi" w:cstheme="minorHAnsi"/>
        </w:rPr>
        <w:t xml:space="preserve"> ÚP </w:t>
      </w:r>
      <w:r>
        <w:rPr>
          <w:rFonts w:asciiTheme="minorHAnsi" w:hAnsiTheme="minorHAnsi" w:cstheme="minorHAnsi"/>
        </w:rPr>
        <w:t>Dolní Bousov</w:t>
      </w:r>
      <w:r w:rsidRPr="009F7825">
        <w:rPr>
          <w:rFonts w:asciiTheme="minorHAnsi" w:hAnsiTheme="minorHAnsi" w:cstheme="minorHAnsi"/>
        </w:rPr>
        <w:t xml:space="preserve">, dle ust. § 6 odst. 2 zákona č. 183/2006 Sb., o územním plánování a stavebním řádu, ve znění pozdějších předpisů (dále jen „stavební zákon“), </w:t>
      </w:r>
      <w:r>
        <w:rPr>
          <w:rFonts w:asciiTheme="minorHAnsi" w:hAnsiTheme="minorHAnsi" w:cstheme="minorHAnsi"/>
        </w:rPr>
        <w:t xml:space="preserve">který si zajistil splnění kvalifikačních požadavků dle ust. § 24 stavebního zákona, </w:t>
      </w:r>
      <w:r w:rsidRPr="009F7825">
        <w:rPr>
          <w:rFonts w:asciiTheme="minorHAnsi" w:hAnsiTheme="minorHAnsi" w:cstheme="minorHAnsi"/>
        </w:rPr>
        <w:t>Vá</w:t>
      </w:r>
      <w:r>
        <w:rPr>
          <w:rFonts w:asciiTheme="minorHAnsi" w:hAnsiTheme="minorHAnsi" w:cstheme="minorHAnsi"/>
        </w:rPr>
        <w:t>m</w:t>
      </w:r>
      <w:r w:rsidRPr="009F7825">
        <w:rPr>
          <w:rFonts w:asciiTheme="minorHAnsi" w:hAnsiTheme="minorHAnsi" w:cstheme="minorHAnsi"/>
        </w:rPr>
        <w:t xml:space="preserve"> dle ust. § 55</w:t>
      </w:r>
      <w:r>
        <w:rPr>
          <w:rFonts w:asciiTheme="minorHAnsi" w:hAnsiTheme="minorHAnsi" w:cstheme="minorHAnsi"/>
        </w:rPr>
        <w:t>b</w:t>
      </w:r>
      <w:r w:rsidRPr="009F7825">
        <w:rPr>
          <w:rFonts w:asciiTheme="minorHAnsi" w:hAnsiTheme="minorHAnsi" w:cstheme="minorHAnsi"/>
        </w:rPr>
        <w:t xml:space="preserve"> odst. </w:t>
      </w:r>
      <w:r>
        <w:rPr>
          <w:rFonts w:asciiTheme="minorHAnsi" w:hAnsiTheme="minorHAnsi" w:cstheme="minorHAnsi"/>
        </w:rPr>
        <w:t>1</w:t>
      </w:r>
      <w:r w:rsidRPr="009F7825">
        <w:rPr>
          <w:rFonts w:asciiTheme="minorHAnsi" w:hAnsiTheme="minorHAnsi" w:cstheme="minorHAnsi"/>
        </w:rPr>
        <w:t xml:space="preserve"> stavebního zákona, </w:t>
      </w:r>
      <w:r>
        <w:rPr>
          <w:rFonts w:asciiTheme="minorHAnsi" w:hAnsiTheme="minorHAnsi" w:cstheme="minorHAnsi"/>
        </w:rPr>
        <w:t>ve vazbě na ust. § 52 stavebního zákona, tímto</w:t>
      </w:r>
      <w:r w:rsidRPr="00B1386B">
        <w:t xml:space="preserve"> </w:t>
      </w:r>
      <w:r w:rsidRPr="002F206C">
        <w:t xml:space="preserve">oznamujeme, že veřejné projednání </w:t>
      </w:r>
    </w:p>
    <w:p w:rsidR="000D2376" w:rsidRPr="002F206C" w:rsidRDefault="000D2376" w:rsidP="000D2376">
      <w:pPr>
        <w:pStyle w:val="Zkladntext"/>
        <w:jc w:val="center"/>
        <w:rPr>
          <w:b/>
        </w:rPr>
      </w:pPr>
      <w:r w:rsidRPr="002F206C">
        <w:rPr>
          <w:b/>
        </w:rPr>
        <w:t xml:space="preserve">návrhu změny č. </w:t>
      </w:r>
      <w:r>
        <w:rPr>
          <w:b/>
        </w:rPr>
        <w:t>1</w:t>
      </w:r>
      <w:r w:rsidRPr="002F206C">
        <w:rPr>
          <w:b/>
        </w:rPr>
        <w:t xml:space="preserve"> územního plánu </w:t>
      </w:r>
      <w:r>
        <w:rPr>
          <w:b/>
        </w:rPr>
        <w:t>Dolní Bousov</w:t>
      </w:r>
      <w:r w:rsidRPr="002F206C">
        <w:rPr>
          <w:b/>
        </w:rPr>
        <w:t xml:space="preserve"> proběhne </w:t>
      </w:r>
    </w:p>
    <w:p w:rsidR="000D2376" w:rsidRPr="002F206C" w:rsidRDefault="000D2376" w:rsidP="000D2376">
      <w:pPr>
        <w:pStyle w:val="Zkladntext"/>
        <w:jc w:val="center"/>
        <w:rPr>
          <w:b/>
        </w:rPr>
      </w:pPr>
      <w:r w:rsidRPr="002F206C">
        <w:rPr>
          <w:rFonts w:cs="Tahoma"/>
          <w:b/>
        </w:rPr>
        <w:t>v</w:t>
      </w:r>
      <w:r>
        <w:rPr>
          <w:rFonts w:cs="Tahoma"/>
          <w:b/>
        </w:rPr>
        <w:t> úterý 4</w:t>
      </w:r>
      <w:r w:rsidRPr="002F206C">
        <w:rPr>
          <w:rFonts w:cs="Tahoma"/>
          <w:b/>
        </w:rPr>
        <w:t xml:space="preserve">. </w:t>
      </w:r>
      <w:r>
        <w:rPr>
          <w:rFonts w:cs="Tahoma"/>
          <w:b/>
        </w:rPr>
        <w:t>června</w:t>
      </w:r>
      <w:r w:rsidRPr="002F206C">
        <w:rPr>
          <w:rFonts w:cs="Tahoma"/>
          <w:b/>
        </w:rPr>
        <w:t xml:space="preserve"> 201</w:t>
      </w:r>
      <w:r>
        <w:rPr>
          <w:rFonts w:cs="Tahoma"/>
          <w:b/>
        </w:rPr>
        <w:t>9</w:t>
      </w:r>
      <w:r w:rsidRPr="002F206C">
        <w:rPr>
          <w:rFonts w:cs="Tahoma"/>
          <w:b/>
        </w:rPr>
        <w:t xml:space="preserve"> od 17:00 v zasedací místnosti </w:t>
      </w:r>
      <w:r>
        <w:rPr>
          <w:rFonts w:cs="Tahoma"/>
          <w:b/>
        </w:rPr>
        <w:t xml:space="preserve">Městského </w:t>
      </w:r>
      <w:r w:rsidRPr="002F206C">
        <w:rPr>
          <w:rFonts w:cs="Tahoma"/>
          <w:b/>
        </w:rPr>
        <w:t>úřadu</w:t>
      </w:r>
      <w:r>
        <w:rPr>
          <w:rFonts w:cs="Tahoma"/>
          <w:b/>
        </w:rPr>
        <w:t xml:space="preserve"> Dolní Bousov</w:t>
      </w:r>
      <w:r w:rsidRPr="002F206C">
        <w:rPr>
          <w:b/>
        </w:rPr>
        <w:t>.</w:t>
      </w:r>
    </w:p>
    <w:p w:rsidR="000D2376" w:rsidRDefault="000D2376" w:rsidP="000D2376">
      <w:pPr>
        <w:pStyle w:val="Zkladntext"/>
      </w:pPr>
      <w:r>
        <w:rPr>
          <w:rFonts w:asciiTheme="minorHAnsi" w:hAnsiTheme="minorHAnsi" w:cstheme="minorHAnsi"/>
        </w:rPr>
        <w:t>Zároveň Vám tímto doručuje též dokumentaci návrhu změny č. 1, kdy v</w:t>
      </w:r>
      <w:r w:rsidRPr="00B1386B">
        <w:rPr>
          <w:rFonts w:asciiTheme="minorHAnsi" w:hAnsiTheme="minorHAnsi" w:cstheme="minorHAnsi"/>
        </w:rPr>
        <w:t xml:space="preserve">lastní návrh je k dispozici na </w:t>
      </w:r>
      <w:r>
        <w:rPr>
          <w:rFonts w:asciiTheme="minorHAnsi" w:hAnsiTheme="minorHAnsi" w:cstheme="minorHAnsi"/>
        </w:rPr>
        <w:t xml:space="preserve">Městském úřadu Dolní Bousov, </w:t>
      </w:r>
      <w:r w:rsidRPr="00B1386B">
        <w:rPr>
          <w:rFonts w:asciiTheme="minorHAnsi" w:hAnsiTheme="minorHAnsi" w:cstheme="minorHAnsi"/>
        </w:rPr>
        <w:t>kde se s ním můžete v úředních hodinách (pondělí a středa</w:t>
      </w:r>
      <w:r>
        <w:rPr>
          <w:rFonts w:asciiTheme="minorHAnsi" w:hAnsiTheme="minorHAnsi" w:cstheme="minorHAnsi"/>
        </w:rPr>
        <w:t xml:space="preserve"> </w:t>
      </w:r>
      <w:r w:rsidRPr="00B1386B">
        <w:rPr>
          <w:rFonts w:asciiTheme="minorHAnsi" w:hAnsiTheme="minorHAnsi" w:cstheme="minorHAnsi"/>
        </w:rPr>
        <w:t xml:space="preserve">od 7:00 do 11:30 a od 12:30 do 17:00) seznámit, mimo ně po dohodě s </w:t>
      </w:r>
      <w:r>
        <w:rPr>
          <w:rFonts w:asciiTheme="minorHAnsi" w:hAnsiTheme="minorHAnsi" w:cstheme="minorHAnsi"/>
        </w:rPr>
        <w:t>mí</w:t>
      </w:r>
      <w:r w:rsidRPr="00B1386B">
        <w:rPr>
          <w:rFonts w:asciiTheme="minorHAnsi" w:hAnsiTheme="minorHAnsi" w:cstheme="minorHAnsi"/>
        </w:rPr>
        <w:t>st</w:t>
      </w:r>
      <w:r>
        <w:rPr>
          <w:rFonts w:asciiTheme="minorHAnsi" w:hAnsiTheme="minorHAnsi" w:cstheme="minorHAnsi"/>
        </w:rPr>
        <w:t>osta</w:t>
      </w:r>
      <w:r w:rsidRPr="00B1386B">
        <w:rPr>
          <w:rFonts w:asciiTheme="minorHAnsi" w:hAnsiTheme="minorHAnsi" w:cstheme="minorHAnsi"/>
        </w:rPr>
        <w:t xml:space="preserve">rostou </w:t>
      </w:r>
      <w:r>
        <w:rPr>
          <w:rFonts w:asciiTheme="minorHAnsi" w:hAnsiTheme="minorHAnsi" w:cstheme="minorHAnsi"/>
        </w:rPr>
        <w:t xml:space="preserve">města p. </w:t>
      </w:r>
      <w:r w:rsidRPr="00B1386B">
        <w:rPr>
          <w:rFonts w:asciiTheme="minorHAnsi" w:hAnsiTheme="minorHAnsi" w:cstheme="minorHAnsi"/>
        </w:rPr>
        <w:t xml:space="preserve">Pavlem Kubečkem, email: </w:t>
      </w:r>
      <w:hyperlink r:id="rId8" w:history="1">
        <w:r w:rsidRPr="001F0FB1">
          <w:rPr>
            <w:rStyle w:val="Hypertextovodkaz"/>
            <w:rFonts w:asciiTheme="minorHAnsi" w:hAnsiTheme="minorHAnsi" w:cstheme="minorHAnsi"/>
          </w:rPr>
          <w:t>mistostarosta@dolni-bousov.cz</w:t>
        </w:r>
      </w:hyperlink>
      <w:r>
        <w:rPr>
          <w:rFonts w:asciiTheme="minorHAnsi" w:hAnsiTheme="minorHAnsi" w:cstheme="minorHAnsi"/>
        </w:rPr>
        <w:t xml:space="preserve"> </w:t>
      </w:r>
      <w:r w:rsidRPr="00B1386B">
        <w:rPr>
          <w:rFonts w:asciiTheme="minorHAnsi" w:hAnsiTheme="minorHAnsi" w:cstheme="minorHAnsi"/>
        </w:rPr>
        <w:t>nebo telefon 326 396 659 linka 27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C</w:t>
      </w:r>
      <w:r w:rsidRPr="00B1386B">
        <w:rPr>
          <w:rFonts w:asciiTheme="minorHAnsi" w:hAnsiTheme="minorHAnsi" w:cstheme="minorHAnsi"/>
        </w:rPr>
        <w:t>elá</w:t>
      </w:r>
      <w:r>
        <w:rPr>
          <w:rFonts w:asciiTheme="minorHAnsi" w:hAnsiTheme="minorHAnsi" w:cstheme="minorHAnsi"/>
        </w:rPr>
        <w:t xml:space="preserve"> </w:t>
      </w:r>
      <w:r w:rsidRPr="00B1386B">
        <w:rPr>
          <w:rFonts w:asciiTheme="minorHAnsi" w:hAnsiTheme="minorHAnsi" w:cstheme="minorHAnsi"/>
        </w:rPr>
        <w:t>dokumentace</w:t>
      </w:r>
      <w:r>
        <w:rPr>
          <w:rFonts w:asciiTheme="minorHAnsi" w:hAnsiTheme="minorHAnsi" w:cstheme="minorHAnsi"/>
        </w:rPr>
        <w:t xml:space="preserve"> změny č. 1 </w:t>
      </w:r>
      <w:r w:rsidRPr="00B1386B">
        <w:rPr>
          <w:rFonts w:asciiTheme="minorHAnsi" w:hAnsiTheme="minorHAnsi" w:cstheme="minorHAnsi"/>
        </w:rPr>
        <w:t xml:space="preserve">je rovněž k dispozici na webových stránkách </w:t>
      </w:r>
      <w:r>
        <w:rPr>
          <w:rFonts w:asciiTheme="minorHAnsi" w:hAnsiTheme="minorHAnsi" w:cstheme="minorHAnsi"/>
        </w:rPr>
        <w:t>města</w:t>
      </w:r>
      <w:r w:rsidRPr="00B1386B">
        <w:rPr>
          <w:rFonts w:asciiTheme="minorHAnsi" w:hAnsiTheme="minorHAnsi" w:cstheme="minorHAnsi"/>
        </w:rPr>
        <w:t xml:space="preserve"> v sekci </w:t>
      </w:r>
      <w:r>
        <w:rPr>
          <w:rFonts w:asciiTheme="minorHAnsi" w:hAnsiTheme="minorHAnsi" w:cstheme="minorHAnsi"/>
        </w:rPr>
        <w:t xml:space="preserve">„Nový územní plán“ </w:t>
      </w:r>
      <w:r w:rsidRPr="00B1386B">
        <w:rPr>
          <w:rFonts w:asciiTheme="minorHAnsi" w:hAnsiTheme="minorHAnsi" w:cstheme="minorHAnsi"/>
        </w:rPr>
        <w:t xml:space="preserve">na webové adrese </w:t>
      </w:r>
      <w:hyperlink r:id="rId9" w:history="1">
        <w:r>
          <w:rPr>
            <w:rStyle w:val="Hypertextovodkaz"/>
          </w:rPr>
          <w:t>http://www.dolni-bousov.cz</w:t>
        </w:r>
      </w:hyperlink>
    </w:p>
    <w:p w:rsidR="004E1EDD" w:rsidRDefault="001B6262" w:rsidP="001B6262">
      <w:pPr>
        <w:spacing w:after="120"/>
        <w:jc w:val="both"/>
        <w:rPr>
          <w:rFonts w:ascii="Calibri" w:eastAsia="Times New Roman" w:hAnsi="Calibri" w:cs="Times New Roman"/>
        </w:rPr>
      </w:pPr>
      <w:r w:rsidRPr="001B6262">
        <w:rPr>
          <w:rFonts w:ascii="Calibri" w:eastAsia="Times New Roman" w:hAnsi="Calibri" w:cs="Times New Roman"/>
        </w:rPr>
        <w:t xml:space="preserve">Nejpozději do </w:t>
      </w:r>
      <w:r w:rsidRPr="001B6262">
        <w:rPr>
          <w:rFonts w:ascii="Calibri" w:eastAsia="Times New Roman" w:hAnsi="Calibri" w:cs="Times New Roman"/>
          <w:b/>
          <w:u w:val="single"/>
        </w:rPr>
        <w:t>7 dnů</w:t>
      </w:r>
      <w:r>
        <w:rPr>
          <w:rFonts w:ascii="Calibri" w:eastAsia="Times New Roman" w:hAnsi="Calibri" w:cs="Times New Roman"/>
        </w:rPr>
        <w:t xml:space="preserve"> ode dne veřejného projednání, tj. </w:t>
      </w:r>
      <w:r w:rsidRPr="001B6262">
        <w:rPr>
          <w:rFonts w:ascii="Calibri" w:eastAsia="Times New Roman" w:hAnsi="Calibri" w:cs="Times New Roman"/>
          <w:b/>
          <w:u w:val="single"/>
        </w:rPr>
        <w:t>do 1</w:t>
      </w:r>
      <w:r w:rsidR="000D2376">
        <w:rPr>
          <w:rFonts w:ascii="Calibri" w:eastAsia="Times New Roman" w:hAnsi="Calibri" w:cs="Times New Roman"/>
          <w:b/>
          <w:u w:val="single"/>
        </w:rPr>
        <w:t>1</w:t>
      </w:r>
      <w:r w:rsidRPr="001B6262">
        <w:rPr>
          <w:rFonts w:ascii="Calibri" w:eastAsia="Times New Roman" w:hAnsi="Calibri" w:cs="Times New Roman"/>
          <w:b/>
          <w:u w:val="single"/>
        </w:rPr>
        <w:t xml:space="preserve">. </w:t>
      </w:r>
      <w:r w:rsidR="000D2376">
        <w:rPr>
          <w:rFonts w:ascii="Calibri" w:eastAsia="Times New Roman" w:hAnsi="Calibri" w:cs="Times New Roman"/>
          <w:b/>
          <w:u w:val="single"/>
        </w:rPr>
        <w:t>6</w:t>
      </w:r>
      <w:r w:rsidRPr="001B6262">
        <w:rPr>
          <w:rFonts w:ascii="Calibri" w:eastAsia="Times New Roman" w:hAnsi="Calibri" w:cs="Times New Roman"/>
          <w:b/>
          <w:u w:val="single"/>
        </w:rPr>
        <w:t>. 201</w:t>
      </w:r>
      <w:r w:rsidR="000D2376">
        <w:rPr>
          <w:rFonts w:ascii="Calibri" w:eastAsia="Times New Roman" w:hAnsi="Calibri" w:cs="Times New Roman"/>
          <w:b/>
          <w:u w:val="single"/>
        </w:rPr>
        <w:t>9</w:t>
      </w:r>
      <w:r w:rsidRPr="001B6262">
        <w:rPr>
          <w:rFonts w:ascii="Calibri" w:eastAsia="Times New Roman" w:hAnsi="Calibri" w:cs="Times New Roman"/>
          <w:b/>
          <w:u w:val="single"/>
        </w:rPr>
        <w:t xml:space="preserve"> včetně</w:t>
      </w:r>
      <w:r>
        <w:rPr>
          <w:rFonts w:ascii="Calibri" w:eastAsia="Times New Roman" w:hAnsi="Calibri" w:cs="Times New Roman"/>
        </w:rPr>
        <w:t xml:space="preserve">, </w:t>
      </w:r>
      <w:r w:rsidRPr="001B6262">
        <w:rPr>
          <w:rFonts w:ascii="Calibri" w:eastAsia="Times New Roman" w:hAnsi="Calibri" w:cs="Times New Roman"/>
        </w:rPr>
        <w:t>může každý uplatnit své připomínky a dotčené osoby podle § 52 odst. 2 námitky</w:t>
      </w:r>
      <w:r>
        <w:rPr>
          <w:rFonts w:ascii="Calibri" w:eastAsia="Times New Roman" w:hAnsi="Calibri" w:cs="Times New Roman"/>
        </w:rPr>
        <w:t xml:space="preserve"> (tj. </w:t>
      </w:r>
      <w:r w:rsidRPr="001B6262">
        <w:rPr>
          <w:rFonts w:ascii="Calibri" w:eastAsia="Times New Roman" w:hAnsi="Calibri" w:cs="Times New Roman"/>
        </w:rPr>
        <w:t>vlastníci pozemků a staveb dotčených návrhem řešení, oprávněný investor a zástupce veřejnosti,</w:t>
      </w:r>
      <w:r>
        <w:rPr>
          <w:rFonts w:ascii="Calibri" w:eastAsia="Times New Roman" w:hAnsi="Calibri" w:cs="Times New Roman"/>
        </w:rPr>
        <w:t xml:space="preserve"> n</w:t>
      </w:r>
      <w:r w:rsidRPr="001B6262">
        <w:rPr>
          <w:rFonts w:ascii="Calibri" w:eastAsia="Times New Roman" w:hAnsi="Calibri" w:cs="Times New Roman"/>
        </w:rPr>
        <w:t>ámitky k prvkům náležejícím regulačnímu plánu mohou uplatnit i o</w:t>
      </w:r>
      <w:r>
        <w:rPr>
          <w:rFonts w:ascii="Calibri" w:eastAsia="Times New Roman" w:hAnsi="Calibri" w:cs="Times New Roman"/>
        </w:rPr>
        <w:t>soby uvedené v § 85 odst. 1 a 2 stavebního zákona, ale změna neobsahuje prvky regulačního plánu)</w:t>
      </w:r>
      <w:r w:rsidRPr="001B6262">
        <w:rPr>
          <w:rFonts w:ascii="Calibri" w:eastAsia="Times New Roman" w:hAnsi="Calibri" w:cs="Times New Roman"/>
        </w:rPr>
        <w:t xml:space="preserve"> ve kterých musí uvést odůvodnění, údaje podle katastru nemovitostí dokladující dotčená práva a vymezit území dotčené námitkou. O této skutečnosti </w:t>
      </w:r>
      <w:r>
        <w:rPr>
          <w:rFonts w:ascii="Calibri" w:eastAsia="Times New Roman" w:hAnsi="Calibri" w:cs="Times New Roman"/>
        </w:rPr>
        <w:t xml:space="preserve">jsou </w:t>
      </w:r>
      <w:r w:rsidRPr="001B6262">
        <w:rPr>
          <w:rFonts w:ascii="Calibri" w:eastAsia="Times New Roman" w:hAnsi="Calibri" w:cs="Times New Roman"/>
        </w:rPr>
        <w:t xml:space="preserve">dotčené osoby </w:t>
      </w:r>
      <w:r>
        <w:rPr>
          <w:rFonts w:ascii="Calibri" w:eastAsia="Times New Roman" w:hAnsi="Calibri" w:cs="Times New Roman"/>
        </w:rPr>
        <w:t xml:space="preserve">tímto výslovně </w:t>
      </w:r>
      <w:r w:rsidRPr="001B6262">
        <w:rPr>
          <w:rFonts w:ascii="Calibri" w:eastAsia="Times New Roman" w:hAnsi="Calibri" w:cs="Times New Roman"/>
        </w:rPr>
        <w:t xml:space="preserve">poučeny. Povinnost doložit údaje podle katastru nemovitostí se nevztahuje na zástupce veřejnosti. K později uplatněným připomínkám a námitkám se nepřihlíží, dotčené osoby oprávněné k uplatnění námitek </w:t>
      </w:r>
      <w:r>
        <w:rPr>
          <w:rFonts w:ascii="Calibri" w:eastAsia="Times New Roman" w:hAnsi="Calibri" w:cs="Times New Roman"/>
        </w:rPr>
        <w:t xml:space="preserve">jsou </w:t>
      </w:r>
      <w:r w:rsidRPr="001B6262">
        <w:rPr>
          <w:rFonts w:ascii="Calibri" w:eastAsia="Times New Roman" w:hAnsi="Calibri" w:cs="Times New Roman"/>
        </w:rPr>
        <w:t xml:space="preserve">na tuto skutečnost </w:t>
      </w:r>
      <w:r>
        <w:rPr>
          <w:rFonts w:ascii="Calibri" w:eastAsia="Times New Roman" w:hAnsi="Calibri" w:cs="Times New Roman"/>
        </w:rPr>
        <w:t xml:space="preserve">tímto výslovně </w:t>
      </w:r>
      <w:r w:rsidRPr="001B6262">
        <w:rPr>
          <w:rFonts w:ascii="Calibri" w:eastAsia="Times New Roman" w:hAnsi="Calibri" w:cs="Times New Roman"/>
        </w:rPr>
        <w:t>upozor</w:t>
      </w:r>
      <w:r>
        <w:rPr>
          <w:rFonts w:ascii="Calibri" w:eastAsia="Times New Roman" w:hAnsi="Calibri" w:cs="Times New Roman"/>
        </w:rPr>
        <w:t>ňová</w:t>
      </w:r>
      <w:r w:rsidRPr="001B6262">
        <w:rPr>
          <w:rFonts w:ascii="Calibri" w:eastAsia="Times New Roman" w:hAnsi="Calibri" w:cs="Times New Roman"/>
        </w:rPr>
        <w:t>ny. K</w:t>
      </w:r>
      <w:r>
        <w:rPr>
          <w:rFonts w:ascii="Calibri" w:eastAsia="Times New Roman" w:hAnsi="Calibri" w:cs="Times New Roman"/>
        </w:rPr>
        <w:t xml:space="preserve"> </w:t>
      </w:r>
      <w:r w:rsidRPr="001B6262">
        <w:rPr>
          <w:rFonts w:ascii="Calibri" w:eastAsia="Times New Roman" w:hAnsi="Calibri" w:cs="Times New Roman"/>
        </w:rPr>
        <w:t>námitkám a připomínkám ve věcech, o kterých bylo rozhodnuto při vydání zásad územního rozvoje nebo regulačního plánu vydaného krajem, se nepřihlíží.</w:t>
      </w:r>
    </w:p>
    <w:p w:rsidR="001B6262" w:rsidRPr="001B6262" w:rsidRDefault="001B6262" w:rsidP="001B6262">
      <w:pPr>
        <w:spacing w:after="120"/>
        <w:jc w:val="both"/>
        <w:rPr>
          <w:rFonts w:ascii="Calibri" w:eastAsia="Times New Roman" w:hAnsi="Calibri" w:cs="Times New Roman"/>
        </w:rPr>
      </w:pPr>
    </w:p>
    <w:p w:rsidR="000D2376" w:rsidRDefault="000D2376" w:rsidP="004E1EDD">
      <w:pPr>
        <w:pStyle w:val="Bezmezer"/>
        <w:jc w:val="center"/>
        <w:rPr>
          <w:rFonts w:eastAsia="Calibri"/>
          <w:i/>
          <w:sz w:val="18"/>
          <w:lang w:eastAsia="en-US"/>
        </w:rPr>
      </w:pPr>
      <w:r w:rsidRPr="009F7825">
        <w:rPr>
          <w:b/>
        </w:rPr>
        <w:t>Pavel Kula</w:t>
      </w:r>
      <w:r w:rsidRPr="00EA7CB3">
        <w:rPr>
          <w:rFonts w:eastAsia="Calibri"/>
          <w:i/>
          <w:sz w:val="18"/>
          <w:lang w:eastAsia="en-US"/>
        </w:rPr>
        <w:t xml:space="preserve"> </w:t>
      </w:r>
    </w:p>
    <w:p w:rsidR="004E1EDD" w:rsidRPr="00EA7CB3" w:rsidRDefault="000D2376" w:rsidP="004E1EDD">
      <w:pPr>
        <w:pStyle w:val="Bezmezer"/>
        <w:jc w:val="center"/>
        <w:rPr>
          <w:rFonts w:eastAsia="Calibri" w:cs="Tahoma"/>
          <w:i/>
          <w:sz w:val="14"/>
          <w:lang w:eastAsia="en-US"/>
        </w:rPr>
      </w:pPr>
      <w:r>
        <w:rPr>
          <w:rFonts w:eastAsia="Calibri"/>
          <w:i/>
          <w:sz w:val="18"/>
          <w:lang w:eastAsia="en-US"/>
        </w:rPr>
        <w:t>tajemník Mě</w:t>
      </w:r>
      <w:bookmarkStart w:id="0" w:name="_GoBack"/>
      <w:bookmarkEnd w:id="0"/>
      <w:r>
        <w:rPr>
          <w:rFonts w:eastAsia="Calibri"/>
          <w:i/>
          <w:sz w:val="18"/>
          <w:lang w:eastAsia="en-US"/>
        </w:rPr>
        <w:t xml:space="preserve">stského úřadu Dolní Bousov </w:t>
      </w:r>
    </w:p>
    <w:p w:rsidR="004E1EDD" w:rsidRPr="004A5186" w:rsidRDefault="004E1EDD" w:rsidP="004E1EDD">
      <w:pPr>
        <w:spacing w:after="120"/>
        <w:ind w:right="5101"/>
        <w:rPr>
          <w:rFonts w:cs="Tahoma"/>
          <w:w w:val="90"/>
          <w:sz w:val="18"/>
        </w:rPr>
      </w:pPr>
    </w:p>
    <w:p w:rsidR="004E1EDD" w:rsidRPr="003B2D10" w:rsidRDefault="004E1EDD" w:rsidP="000D2376">
      <w:pPr>
        <w:tabs>
          <w:tab w:val="center" w:pos="1134"/>
          <w:tab w:val="center" w:pos="4536"/>
          <w:tab w:val="center" w:pos="7938"/>
        </w:tabs>
        <w:rPr>
          <w:rFonts w:eastAsia="Calibri" w:cs="Tahoma"/>
          <w:lang w:eastAsia="en-US"/>
        </w:rPr>
      </w:pPr>
      <w:r w:rsidRPr="003B2D10">
        <w:rPr>
          <w:rFonts w:eastAsia="Calibri" w:cs="Tahoma"/>
          <w:lang w:eastAsia="en-US"/>
        </w:rPr>
        <w:tab/>
        <w:t>Vyvěšeno dne:</w:t>
      </w:r>
      <w:r w:rsidR="00EA7CB3" w:rsidRPr="003B2D10">
        <w:rPr>
          <w:rFonts w:eastAsia="Calibri" w:cs="Tahoma"/>
          <w:lang w:eastAsia="en-US"/>
        </w:rPr>
        <w:tab/>
        <w:t>Doručeno dne:</w:t>
      </w:r>
      <w:r w:rsidRPr="003B2D10">
        <w:rPr>
          <w:rFonts w:eastAsia="Calibri" w:cs="Tahoma"/>
          <w:lang w:eastAsia="en-US"/>
        </w:rPr>
        <w:tab/>
        <w:t>Sejmuto dne:</w:t>
      </w:r>
    </w:p>
    <w:p w:rsidR="00E07C26" w:rsidRDefault="00E07C26" w:rsidP="000D2376">
      <w:pPr>
        <w:tabs>
          <w:tab w:val="center" w:pos="1134"/>
          <w:tab w:val="center" w:pos="2340"/>
          <w:tab w:val="center" w:pos="6660"/>
          <w:tab w:val="center" w:pos="7938"/>
        </w:tabs>
        <w:rPr>
          <w:rFonts w:eastAsia="Calibri" w:cs="Tahoma"/>
          <w:lang w:eastAsia="en-US"/>
        </w:rPr>
      </w:pPr>
    </w:p>
    <w:p w:rsidR="00F86C76" w:rsidRDefault="00F86C76" w:rsidP="000D2376">
      <w:pPr>
        <w:tabs>
          <w:tab w:val="center" w:pos="1134"/>
          <w:tab w:val="center" w:pos="2340"/>
          <w:tab w:val="center" w:pos="6660"/>
          <w:tab w:val="center" w:pos="7938"/>
        </w:tabs>
        <w:rPr>
          <w:rFonts w:eastAsia="Calibri" w:cs="Tahoma"/>
          <w:lang w:eastAsia="en-US"/>
        </w:rPr>
      </w:pPr>
    </w:p>
    <w:p w:rsidR="004E1EDD" w:rsidRPr="00EA7CB3" w:rsidRDefault="004E1EDD" w:rsidP="000D2376">
      <w:pPr>
        <w:tabs>
          <w:tab w:val="center" w:pos="1134"/>
          <w:tab w:val="center" w:pos="4536"/>
          <w:tab w:val="center" w:pos="7938"/>
        </w:tabs>
        <w:rPr>
          <w:rFonts w:eastAsia="Calibri" w:cs="Tahoma"/>
          <w:i/>
          <w:w w:val="90"/>
          <w:sz w:val="18"/>
          <w:lang w:eastAsia="en-US"/>
        </w:rPr>
      </w:pPr>
      <w:r w:rsidRPr="00EA7CB3">
        <w:rPr>
          <w:rFonts w:eastAsia="Calibri" w:cs="Tahoma"/>
          <w:i/>
          <w:w w:val="90"/>
          <w:sz w:val="18"/>
          <w:lang w:eastAsia="en-US"/>
        </w:rPr>
        <w:tab/>
        <w:t>podpis a otisk úředního razítka</w:t>
      </w:r>
      <w:r w:rsidR="00EA7CB3" w:rsidRPr="00EA7CB3">
        <w:rPr>
          <w:rFonts w:eastAsia="Calibri" w:cs="Tahoma"/>
          <w:i/>
          <w:w w:val="90"/>
          <w:sz w:val="18"/>
          <w:lang w:eastAsia="en-US"/>
        </w:rPr>
        <w:tab/>
        <w:t>podpis a otisk úředního razítka</w:t>
      </w:r>
      <w:r w:rsidRPr="00EA7CB3">
        <w:rPr>
          <w:rFonts w:eastAsia="Calibri" w:cs="Tahoma"/>
          <w:i/>
          <w:w w:val="90"/>
          <w:sz w:val="18"/>
          <w:lang w:eastAsia="en-US"/>
        </w:rPr>
        <w:tab/>
        <w:t>podpis a otisk úředního razítka</w:t>
      </w:r>
    </w:p>
    <w:p w:rsidR="000D16E3" w:rsidRDefault="000D16E3" w:rsidP="00E07C26">
      <w:pPr>
        <w:spacing w:after="0"/>
        <w:rPr>
          <w:b/>
          <w:u w:val="single"/>
        </w:rPr>
      </w:pPr>
      <w:r>
        <w:rPr>
          <w:b/>
          <w:u w:val="single"/>
        </w:rPr>
        <w:t>Příloha:</w:t>
      </w:r>
    </w:p>
    <w:p w:rsidR="00E07C26" w:rsidRPr="000D2376" w:rsidRDefault="000D2376" w:rsidP="00FD4651">
      <w:pPr>
        <w:pStyle w:val="Odrky"/>
        <w:ind w:left="426" w:hanging="426"/>
        <w:rPr>
          <w:rFonts w:cs="Calibri"/>
          <w:b/>
          <w:sz w:val="18"/>
          <w:szCs w:val="18"/>
          <w:u w:val="single"/>
        </w:rPr>
      </w:pPr>
      <w:r w:rsidRPr="000D2376">
        <w:rPr>
          <w:rFonts w:cstheme="minorHAnsi"/>
        </w:rPr>
        <w:t>Dokumentace návrhu změny č. 1 ÚP Dolní Bousov</w:t>
      </w:r>
      <w:r>
        <w:rPr>
          <w:rFonts w:cstheme="minorHAnsi"/>
        </w:rPr>
        <w:t xml:space="preserve"> </w:t>
      </w:r>
      <w:r w:rsidR="00E07C26">
        <w:t xml:space="preserve">– jen </w:t>
      </w:r>
      <w:r w:rsidR="00C95356">
        <w:t>v elektronické verzi</w:t>
      </w:r>
      <w:r w:rsidR="00E07C26">
        <w:t xml:space="preserve"> vyhlášky</w:t>
      </w:r>
    </w:p>
    <w:p w:rsidR="00C11C62" w:rsidRPr="00950272" w:rsidRDefault="00C11C62" w:rsidP="001B6262">
      <w:pPr>
        <w:pStyle w:val="Odrky"/>
        <w:numPr>
          <w:ilvl w:val="0"/>
          <w:numId w:val="0"/>
        </w:numPr>
        <w:ind w:left="426"/>
        <w:rPr>
          <w:rFonts w:cs="Calibri"/>
          <w:b/>
          <w:sz w:val="18"/>
          <w:szCs w:val="18"/>
          <w:u w:val="single"/>
        </w:rPr>
      </w:pPr>
    </w:p>
    <w:sectPr w:rsidR="00C11C62" w:rsidRPr="00950272" w:rsidSect="00F86C76">
      <w:footerReference w:type="default" r:id="rId10"/>
      <w:headerReference w:type="first" r:id="rId11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FB3" w:rsidRDefault="00334FB3" w:rsidP="006B1383">
      <w:pPr>
        <w:spacing w:after="0" w:line="240" w:lineRule="auto"/>
      </w:pPr>
      <w:r>
        <w:separator/>
      </w:r>
    </w:p>
  </w:endnote>
  <w:endnote w:type="continuationSeparator" w:id="0">
    <w:p w:rsidR="00334FB3" w:rsidRDefault="00334FB3" w:rsidP="006B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383" w:rsidRPr="006B1383" w:rsidRDefault="006B1383" w:rsidP="00DC43B7">
    <w:pPr>
      <w:pStyle w:val="Zpat"/>
      <w:tabs>
        <w:tab w:val="center" w:pos="851"/>
        <w:tab w:val="center" w:pos="2268"/>
        <w:tab w:val="center" w:pos="6804"/>
        <w:tab w:val="center" w:pos="8222"/>
      </w:tabs>
      <w:rPr>
        <w:sz w:val="18"/>
        <w:szCs w:val="18"/>
      </w:rPr>
    </w:pPr>
    <w:r w:rsidRPr="004B4D2D">
      <w:rPr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FB3" w:rsidRDefault="00334FB3" w:rsidP="006B1383">
      <w:pPr>
        <w:spacing w:after="0" w:line="240" w:lineRule="auto"/>
      </w:pPr>
      <w:r>
        <w:separator/>
      </w:r>
    </w:p>
  </w:footnote>
  <w:footnote w:type="continuationSeparator" w:id="0">
    <w:p w:rsidR="00334FB3" w:rsidRDefault="00334FB3" w:rsidP="006B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376" w:rsidRPr="000D2376" w:rsidRDefault="000D2376" w:rsidP="000D2376">
    <w:pPr>
      <w:overflowPunct w:val="0"/>
      <w:autoSpaceDE w:val="0"/>
      <w:autoSpaceDN w:val="0"/>
      <w:adjustRightInd w:val="0"/>
      <w:spacing w:after="120" w:line="240" w:lineRule="auto"/>
      <w:ind w:left="851"/>
      <w:jc w:val="center"/>
      <w:textAlignment w:val="baseline"/>
      <w:rPr>
        <w:rFonts w:ascii="Times New Roman" w:eastAsia="Times New Roman" w:hAnsi="Times New Roman" w:cs="Times New Roman"/>
        <w:b/>
        <w:i/>
        <w:sz w:val="40"/>
        <w:szCs w:val="40"/>
        <w:u w:val="single"/>
      </w:rPr>
    </w:pPr>
    <w:r w:rsidRPr="000D2376">
      <w:rPr>
        <w:rFonts w:ascii="Times New Roman" w:eastAsia="Times New Roman" w:hAnsi="Times New Roman" w:cs="Times New Roman"/>
        <w:noProof/>
        <w:sz w:val="28"/>
        <w:szCs w:val="20"/>
      </w:rPr>
      <w:drawing>
        <wp:anchor distT="0" distB="0" distL="114300" distR="114300" simplePos="0" relativeHeight="251659264" behindDoc="0" locked="0" layoutInCell="1" allowOverlap="1" wp14:anchorId="3B888575" wp14:editId="7F74B8A9">
          <wp:simplePos x="0" y="0"/>
          <wp:positionH relativeFrom="column">
            <wp:posOffset>-427778</wp:posOffset>
          </wp:positionH>
          <wp:positionV relativeFrom="paragraph">
            <wp:posOffset>-238548</wp:posOffset>
          </wp:positionV>
          <wp:extent cx="590550" cy="6381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2376">
      <w:rPr>
        <w:rFonts w:ascii="Times New Roman" w:eastAsia="Times New Roman" w:hAnsi="Times New Roman" w:cs="Times New Roman"/>
        <w:i/>
        <w:sz w:val="44"/>
        <w:szCs w:val="44"/>
      </w:rPr>
      <w:t>Městský úřad Dolní Bousov</w:t>
    </w:r>
  </w:p>
  <w:p w:rsidR="000D2376" w:rsidRPr="000D2376" w:rsidRDefault="000D2376" w:rsidP="000D2376">
    <w:pPr>
      <w:overflowPunct w:val="0"/>
      <w:autoSpaceDE w:val="0"/>
      <w:autoSpaceDN w:val="0"/>
      <w:adjustRightInd w:val="0"/>
      <w:spacing w:after="0" w:line="240" w:lineRule="auto"/>
      <w:ind w:left="426"/>
      <w:textAlignment w:val="baseline"/>
      <w:rPr>
        <w:rFonts w:ascii="Times New Roman" w:eastAsia="Times New Roman" w:hAnsi="Times New Roman" w:cs="Times New Roman"/>
        <w:sz w:val="18"/>
        <w:szCs w:val="28"/>
      </w:rPr>
    </w:pPr>
    <w:r w:rsidRPr="000D2376">
      <w:rPr>
        <w:rFonts w:ascii="Times New Roman" w:eastAsia="Times New Roman" w:hAnsi="Times New Roman" w:cs="Times New Roman"/>
        <w:sz w:val="18"/>
        <w:szCs w:val="28"/>
      </w:rPr>
      <w:t xml:space="preserve">náměstí T. G. Masaryka 1, Dolní Bousov │tel. 326 396 659 │fax 326 396 301 │ e-mail: </w:t>
    </w:r>
    <w:r w:rsidRPr="000D2376">
      <w:rPr>
        <w:rFonts w:ascii="Times New Roman" w:eastAsia="Times New Roman" w:hAnsi="Times New Roman" w:cs="Times New Roman"/>
        <w:color w:val="0000FF"/>
        <w:sz w:val="18"/>
        <w:szCs w:val="28"/>
        <w:u w:val="single"/>
      </w:rPr>
      <w:t>tajemnik@dolni-bousov.cz</w:t>
    </w:r>
  </w:p>
  <w:p w:rsidR="00EA7CB3" w:rsidRPr="00970398" w:rsidRDefault="00EA7CB3" w:rsidP="009703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4267"/>
    <w:multiLevelType w:val="hybridMultilevel"/>
    <w:tmpl w:val="4A2E51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A196B"/>
    <w:multiLevelType w:val="hybridMultilevel"/>
    <w:tmpl w:val="FD16CC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93348"/>
    <w:multiLevelType w:val="hybridMultilevel"/>
    <w:tmpl w:val="56B24852"/>
    <w:lvl w:ilvl="0" w:tplc="360A7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E745F"/>
    <w:multiLevelType w:val="hybridMultilevel"/>
    <w:tmpl w:val="54F0CF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593EE1"/>
    <w:multiLevelType w:val="hybridMultilevel"/>
    <w:tmpl w:val="84064742"/>
    <w:lvl w:ilvl="0" w:tplc="112E715E">
      <w:start w:val="1"/>
      <w:numFmt w:val="bullet"/>
      <w:pStyle w:val="Odrky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E3AA5"/>
    <w:multiLevelType w:val="hybridMultilevel"/>
    <w:tmpl w:val="063CA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5955CB"/>
    <w:multiLevelType w:val="hybridMultilevel"/>
    <w:tmpl w:val="6A048478"/>
    <w:lvl w:ilvl="0" w:tplc="4C4A2984">
      <w:start w:val="1"/>
      <w:numFmt w:val="bullet"/>
      <w:pStyle w:val="Seznamsodrkami2"/>
      <w:lvlText w:val=""/>
      <w:lvlJc w:val="left"/>
      <w:pPr>
        <w:tabs>
          <w:tab w:val="num" w:pos="810"/>
        </w:tabs>
        <w:ind w:left="810" w:hanging="453"/>
      </w:pPr>
      <w:rPr>
        <w:rFonts w:ascii="Symbol" w:hAnsi="Symbol" w:hint="default"/>
        <w:color w:val="auto"/>
      </w:rPr>
    </w:lvl>
    <w:lvl w:ilvl="1" w:tplc="6E763554">
      <w:start w:val="1"/>
      <w:numFmt w:val="bullet"/>
      <w:lvlText w:val=""/>
      <w:lvlJc w:val="left"/>
      <w:pPr>
        <w:tabs>
          <w:tab w:val="num" w:pos="1069"/>
        </w:tabs>
        <w:ind w:left="1021" w:hanging="312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E4A48"/>
    <w:multiLevelType w:val="hybridMultilevel"/>
    <w:tmpl w:val="6316A6F4"/>
    <w:lvl w:ilvl="0" w:tplc="E478877C">
      <w:start w:val="1"/>
      <w:numFmt w:val="bullet"/>
      <w:pStyle w:val="Seznamsodrkami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auto"/>
        <w:sz w:val="22"/>
      </w:rPr>
    </w:lvl>
    <w:lvl w:ilvl="1" w:tplc="541AD6C6">
      <w:start w:val="2"/>
      <w:numFmt w:val="upperLetter"/>
      <w:lvlText w:val="%2)"/>
      <w:lvlJc w:val="left"/>
      <w:pPr>
        <w:tabs>
          <w:tab w:val="num" w:pos="1530"/>
        </w:tabs>
        <w:ind w:left="1530" w:hanging="45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83"/>
    <w:rsid w:val="00022597"/>
    <w:rsid w:val="00063865"/>
    <w:rsid w:val="00073C8A"/>
    <w:rsid w:val="0007644A"/>
    <w:rsid w:val="00087433"/>
    <w:rsid w:val="000B1243"/>
    <w:rsid w:val="000C262B"/>
    <w:rsid w:val="000D16E3"/>
    <w:rsid w:val="000D2376"/>
    <w:rsid w:val="000F11F4"/>
    <w:rsid w:val="000F4726"/>
    <w:rsid w:val="001012B4"/>
    <w:rsid w:val="00122181"/>
    <w:rsid w:val="00136B15"/>
    <w:rsid w:val="00157468"/>
    <w:rsid w:val="00176492"/>
    <w:rsid w:val="001A089C"/>
    <w:rsid w:val="001A089E"/>
    <w:rsid w:val="001A2EA0"/>
    <w:rsid w:val="001A3011"/>
    <w:rsid w:val="001A306D"/>
    <w:rsid w:val="001B6262"/>
    <w:rsid w:val="001D560D"/>
    <w:rsid w:val="00231650"/>
    <w:rsid w:val="0023510C"/>
    <w:rsid w:val="0024134B"/>
    <w:rsid w:val="002570B1"/>
    <w:rsid w:val="0027224D"/>
    <w:rsid w:val="002B08D5"/>
    <w:rsid w:val="002B1D9F"/>
    <w:rsid w:val="002D0EF5"/>
    <w:rsid w:val="002D3426"/>
    <w:rsid w:val="0030214C"/>
    <w:rsid w:val="003314F0"/>
    <w:rsid w:val="00334FB3"/>
    <w:rsid w:val="003379C9"/>
    <w:rsid w:val="00344410"/>
    <w:rsid w:val="00361242"/>
    <w:rsid w:val="00386BDD"/>
    <w:rsid w:val="003B2D10"/>
    <w:rsid w:val="003C0423"/>
    <w:rsid w:val="003C25AD"/>
    <w:rsid w:val="003C3F06"/>
    <w:rsid w:val="003E7A18"/>
    <w:rsid w:val="00401442"/>
    <w:rsid w:val="0044209A"/>
    <w:rsid w:val="00481EA3"/>
    <w:rsid w:val="00483CB1"/>
    <w:rsid w:val="004A6253"/>
    <w:rsid w:val="004B2734"/>
    <w:rsid w:val="004B4D2D"/>
    <w:rsid w:val="004E19A3"/>
    <w:rsid w:val="004E1EDD"/>
    <w:rsid w:val="00510C77"/>
    <w:rsid w:val="00563087"/>
    <w:rsid w:val="005741F4"/>
    <w:rsid w:val="00581E62"/>
    <w:rsid w:val="005A15BA"/>
    <w:rsid w:val="005A5ACE"/>
    <w:rsid w:val="005C5EE5"/>
    <w:rsid w:val="006005EF"/>
    <w:rsid w:val="0060075B"/>
    <w:rsid w:val="00610B46"/>
    <w:rsid w:val="006307AA"/>
    <w:rsid w:val="00641A3C"/>
    <w:rsid w:val="00662A7B"/>
    <w:rsid w:val="006720FC"/>
    <w:rsid w:val="0068511E"/>
    <w:rsid w:val="00696983"/>
    <w:rsid w:val="006A55B7"/>
    <w:rsid w:val="006A6A33"/>
    <w:rsid w:val="006B1383"/>
    <w:rsid w:val="006C6D55"/>
    <w:rsid w:val="006E31D2"/>
    <w:rsid w:val="007714DD"/>
    <w:rsid w:val="007A336E"/>
    <w:rsid w:val="007E1F6B"/>
    <w:rsid w:val="008058B5"/>
    <w:rsid w:val="008100F0"/>
    <w:rsid w:val="008511A2"/>
    <w:rsid w:val="008817BB"/>
    <w:rsid w:val="008B5E17"/>
    <w:rsid w:val="008E3800"/>
    <w:rsid w:val="00935A8A"/>
    <w:rsid w:val="00970398"/>
    <w:rsid w:val="009A34C5"/>
    <w:rsid w:val="009C1BA4"/>
    <w:rsid w:val="009E00F9"/>
    <w:rsid w:val="009F6B1E"/>
    <w:rsid w:val="00A570CD"/>
    <w:rsid w:val="00A605C8"/>
    <w:rsid w:val="00A665E6"/>
    <w:rsid w:val="00A854C4"/>
    <w:rsid w:val="00A96F56"/>
    <w:rsid w:val="00AB349C"/>
    <w:rsid w:val="00AC4A50"/>
    <w:rsid w:val="00AE23F7"/>
    <w:rsid w:val="00AE4B7C"/>
    <w:rsid w:val="00AF7946"/>
    <w:rsid w:val="00B12B56"/>
    <w:rsid w:val="00B263CE"/>
    <w:rsid w:val="00B460AC"/>
    <w:rsid w:val="00B46694"/>
    <w:rsid w:val="00B56F1C"/>
    <w:rsid w:val="00B5792B"/>
    <w:rsid w:val="00B644C3"/>
    <w:rsid w:val="00BB5F43"/>
    <w:rsid w:val="00BD1842"/>
    <w:rsid w:val="00BD4707"/>
    <w:rsid w:val="00BE2583"/>
    <w:rsid w:val="00BE3D74"/>
    <w:rsid w:val="00BF52A5"/>
    <w:rsid w:val="00C11C62"/>
    <w:rsid w:val="00C17CBB"/>
    <w:rsid w:val="00C17D01"/>
    <w:rsid w:val="00C23001"/>
    <w:rsid w:val="00C419AB"/>
    <w:rsid w:val="00C44326"/>
    <w:rsid w:val="00C55CD3"/>
    <w:rsid w:val="00C66C06"/>
    <w:rsid w:val="00C71530"/>
    <w:rsid w:val="00C72783"/>
    <w:rsid w:val="00C74CA8"/>
    <w:rsid w:val="00C95356"/>
    <w:rsid w:val="00CB5F13"/>
    <w:rsid w:val="00CC1122"/>
    <w:rsid w:val="00CF165E"/>
    <w:rsid w:val="00CF3C43"/>
    <w:rsid w:val="00D02D54"/>
    <w:rsid w:val="00D05B6A"/>
    <w:rsid w:val="00D11FE1"/>
    <w:rsid w:val="00D1258D"/>
    <w:rsid w:val="00DA5F2D"/>
    <w:rsid w:val="00DC43B7"/>
    <w:rsid w:val="00E04DA6"/>
    <w:rsid w:val="00E07C26"/>
    <w:rsid w:val="00E60B98"/>
    <w:rsid w:val="00E97EDE"/>
    <w:rsid w:val="00EA7CB3"/>
    <w:rsid w:val="00EF0EC7"/>
    <w:rsid w:val="00F03F7B"/>
    <w:rsid w:val="00F11E6C"/>
    <w:rsid w:val="00F31292"/>
    <w:rsid w:val="00F518BF"/>
    <w:rsid w:val="00F52DC4"/>
    <w:rsid w:val="00F56F1F"/>
    <w:rsid w:val="00F60C19"/>
    <w:rsid w:val="00F613D2"/>
    <w:rsid w:val="00F81049"/>
    <w:rsid w:val="00F86C76"/>
    <w:rsid w:val="00F9047C"/>
    <w:rsid w:val="00F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A4413"/>
  <w15:docId w15:val="{F34AEA9C-BF5B-4F9C-8E85-9CAADAAC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Bezmezer"/>
    <w:next w:val="Normln"/>
    <w:link w:val="Nadpis1Char"/>
    <w:uiPriority w:val="9"/>
    <w:qFormat/>
    <w:rsid w:val="00F9047C"/>
    <w:pPr>
      <w:spacing w:before="240" w:after="240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047C"/>
    <w:pPr>
      <w:keepNext/>
      <w:keepLines/>
      <w:spacing w:before="120" w:after="120"/>
      <w:outlineLvl w:val="1"/>
    </w:pPr>
    <w:rPr>
      <w:rFonts w:eastAsiaTheme="majorEastAsia" w:cstheme="minorHAnsi"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B466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66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383"/>
  </w:style>
  <w:style w:type="paragraph" w:styleId="Zpat">
    <w:name w:val="footer"/>
    <w:basedOn w:val="Normln"/>
    <w:link w:val="ZpatChar"/>
    <w:uiPriority w:val="99"/>
    <w:unhideWhenUsed/>
    <w:rsid w:val="006B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383"/>
  </w:style>
  <w:style w:type="paragraph" w:styleId="Textbubliny">
    <w:name w:val="Balloon Text"/>
    <w:basedOn w:val="Normln"/>
    <w:link w:val="TextbublinyChar"/>
    <w:uiPriority w:val="99"/>
    <w:semiHidden/>
    <w:unhideWhenUsed/>
    <w:rsid w:val="00BF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2A5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23510C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3510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9047C"/>
    <w:rPr>
      <w:b/>
      <w:u w:val="single"/>
    </w:rPr>
  </w:style>
  <w:style w:type="paragraph" w:customStyle="1" w:styleId="Odrky">
    <w:name w:val="Odrážky"/>
    <w:basedOn w:val="Bezmezer"/>
    <w:link w:val="OdrkyChar"/>
    <w:qFormat/>
    <w:rsid w:val="0023510C"/>
    <w:pPr>
      <w:numPr>
        <w:numId w:val="1"/>
      </w:numPr>
    </w:pPr>
  </w:style>
  <w:style w:type="character" w:customStyle="1" w:styleId="BezmezerChar">
    <w:name w:val="Bez mezer Char"/>
    <w:basedOn w:val="Standardnpsmoodstavce"/>
    <w:link w:val="Bezmezer"/>
    <w:uiPriority w:val="1"/>
    <w:rsid w:val="0023510C"/>
  </w:style>
  <w:style w:type="character" w:customStyle="1" w:styleId="OdrkyChar">
    <w:name w:val="Odrážky Char"/>
    <w:basedOn w:val="BezmezerChar"/>
    <w:link w:val="Odrky"/>
    <w:rsid w:val="0023510C"/>
  </w:style>
  <w:style w:type="character" w:customStyle="1" w:styleId="Nadpis2Char">
    <w:name w:val="Nadpis 2 Char"/>
    <w:basedOn w:val="Standardnpsmoodstavce"/>
    <w:link w:val="Nadpis2"/>
    <w:uiPriority w:val="9"/>
    <w:rsid w:val="00F9047C"/>
    <w:rPr>
      <w:rFonts w:eastAsiaTheme="majorEastAsia" w:cstheme="minorHAnsi"/>
      <w:bCs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66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66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sah1">
    <w:name w:val="toc 1"/>
    <w:basedOn w:val="Normln"/>
    <w:next w:val="Normln"/>
    <w:autoRedefine/>
    <w:semiHidden/>
    <w:unhideWhenUsed/>
    <w:rsid w:val="00B46694"/>
    <w:pPr>
      <w:spacing w:before="120" w:after="0" w:line="288" w:lineRule="auto"/>
      <w:jc w:val="both"/>
    </w:pPr>
    <w:rPr>
      <w:rFonts w:ascii="Arial" w:eastAsia="Times New Roman" w:hAnsi="Arial" w:cs="Times New Roman"/>
      <w:caps/>
      <w:szCs w:val="24"/>
    </w:rPr>
  </w:style>
  <w:style w:type="paragraph" w:styleId="Textpoznpodarou">
    <w:name w:val="footnote text"/>
    <w:basedOn w:val="Normln"/>
    <w:next w:val="Normln"/>
    <w:link w:val="TextpoznpodarouChar"/>
    <w:semiHidden/>
    <w:unhideWhenUsed/>
    <w:rsid w:val="00B46694"/>
    <w:pPr>
      <w:tabs>
        <w:tab w:val="left" w:pos="357"/>
        <w:tab w:val="left" w:pos="454"/>
      </w:tabs>
      <w:spacing w:before="60" w:after="0" w:line="240" w:lineRule="auto"/>
      <w:ind w:left="153" w:hanging="153"/>
      <w:jc w:val="both"/>
    </w:pPr>
    <w:rPr>
      <w:rFonts w:ascii="Arial" w:eastAsia="Times New Roman" w:hAnsi="Arial" w:cs="Arial"/>
      <w:sz w:val="16"/>
      <w:szCs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6694"/>
    <w:rPr>
      <w:rFonts w:ascii="Arial" w:eastAsia="Times New Roman" w:hAnsi="Arial" w:cs="Arial"/>
      <w:sz w:val="16"/>
      <w:szCs w:val="18"/>
      <w:lang w:eastAsia="cs-CZ"/>
    </w:rPr>
  </w:style>
  <w:style w:type="paragraph" w:styleId="Seznamsodrkami">
    <w:name w:val="List Bullet"/>
    <w:basedOn w:val="Normln"/>
    <w:semiHidden/>
    <w:unhideWhenUsed/>
    <w:rsid w:val="00B46694"/>
    <w:pPr>
      <w:numPr>
        <w:numId w:val="2"/>
      </w:numPr>
      <w:spacing w:before="120" w:after="0" w:line="288" w:lineRule="auto"/>
      <w:jc w:val="both"/>
    </w:pPr>
    <w:rPr>
      <w:rFonts w:ascii="Arial" w:eastAsia="Times New Roman" w:hAnsi="Arial" w:cs="Times New Roman"/>
      <w:szCs w:val="24"/>
    </w:rPr>
  </w:style>
  <w:style w:type="paragraph" w:styleId="Seznamsodrkami2">
    <w:name w:val="List Bullet 2"/>
    <w:basedOn w:val="Normln"/>
    <w:semiHidden/>
    <w:unhideWhenUsed/>
    <w:rsid w:val="00B46694"/>
    <w:pPr>
      <w:numPr>
        <w:numId w:val="3"/>
      </w:numPr>
      <w:tabs>
        <w:tab w:val="clear" w:pos="810"/>
        <w:tab w:val="num" w:pos="907"/>
      </w:tabs>
      <w:spacing w:before="60" w:after="0" w:line="288" w:lineRule="auto"/>
      <w:ind w:left="907"/>
      <w:jc w:val="both"/>
    </w:pPr>
    <w:rPr>
      <w:rFonts w:ascii="Arial" w:eastAsia="Times New Roman" w:hAnsi="Arial" w:cs="Times New Roman"/>
      <w:szCs w:val="24"/>
    </w:rPr>
  </w:style>
  <w:style w:type="paragraph" w:customStyle="1" w:styleId="Texttabulky">
    <w:name w:val="Text tabulky"/>
    <w:basedOn w:val="Normln"/>
    <w:rsid w:val="00B46694"/>
    <w:pPr>
      <w:tabs>
        <w:tab w:val="left" w:pos="454"/>
      </w:tabs>
      <w:spacing w:before="120"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Zhlavtabulky">
    <w:name w:val="Záhlaví tabulky"/>
    <w:basedOn w:val="Normln"/>
    <w:rsid w:val="00B46694"/>
    <w:pPr>
      <w:tabs>
        <w:tab w:val="left" w:pos="454"/>
      </w:tabs>
      <w:suppressAutoHyphens/>
      <w:spacing w:before="120" w:after="0" w:line="240" w:lineRule="auto"/>
      <w:jc w:val="center"/>
    </w:pPr>
    <w:rPr>
      <w:rFonts w:ascii="Arial" w:eastAsia="Times New Roman" w:hAnsi="Arial" w:cs="Times New Roman"/>
      <w:b/>
      <w:spacing w:val="-2"/>
      <w:sz w:val="18"/>
      <w:szCs w:val="24"/>
    </w:rPr>
  </w:style>
  <w:style w:type="paragraph" w:customStyle="1" w:styleId="Normln2">
    <w:name w:val="Normální 2"/>
    <w:basedOn w:val="Normln"/>
    <w:rsid w:val="00B46694"/>
    <w:pPr>
      <w:tabs>
        <w:tab w:val="left" w:pos="720"/>
      </w:tabs>
      <w:spacing w:after="0" w:line="240" w:lineRule="auto"/>
      <w:jc w:val="both"/>
    </w:pPr>
    <w:rPr>
      <w:rFonts w:ascii="Arial" w:eastAsia="Times New Roman" w:hAnsi="Arial" w:cs="Times New Roman"/>
      <w:iCs/>
      <w:sz w:val="18"/>
      <w:szCs w:val="24"/>
    </w:rPr>
  </w:style>
  <w:style w:type="character" w:styleId="Znakapoznpodarou">
    <w:name w:val="footnote reference"/>
    <w:basedOn w:val="Standardnpsmoodstavce"/>
    <w:semiHidden/>
    <w:unhideWhenUsed/>
    <w:rsid w:val="00B46694"/>
    <w:rPr>
      <w:rFonts w:ascii="Arial" w:hAnsi="Arial" w:cs="Arial" w:hint="default"/>
      <w:position w:val="4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46694"/>
    <w:rPr>
      <w:color w:val="0000FF"/>
      <w:u w:val="single"/>
    </w:rPr>
  </w:style>
  <w:style w:type="table" w:styleId="Mkatabulky">
    <w:name w:val="Table Grid"/>
    <w:basedOn w:val="Normlntabulka"/>
    <w:uiPriority w:val="59"/>
    <w:rsid w:val="00B4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rok">
    <w:name w:val="Výrok"/>
    <w:basedOn w:val="Normln"/>
    <w:link w:val="VrokChar"/>
    <w:qFormat/>
    <w:rsid w:val="00563087"/>
    <w:pPr>
      <w:jc w:val="center"/>
    </w:pPr>
    <w:rPr>
      <w:b/>
      <w:spacing w:val="40"/>
    </w:rPr>
  </w:style>
  <w:style w:type="paragraph" w:styleId="Odstavecseseznamem">
    <w:name w:val="List Paragraph"/>
    <w:basedOn w:val="Normln"/>
    <w:uiPriority w:val="34"/>
    <w:qFormat/>
    <w:rsid w:val="00C71530"/>
    <w:pPr>
      <w:ind w:left="720"/>
      <w:contextualSpacing/>
    </w:pPr>
  </w:style>
  <w:style w:type="character" w:customStyle="1" w:styleId="VrokChar">
    <w:name w:val="Výrok Char"/>
    <w:basedOn w:val="Standardnpsmoodstavce"/>
    <w:link w:val="Vrok"/>
    <w:rsid w:val="00563087"/>
    <w:rPr>
      <w:b/>
      <w:spacing w:val="40"/>
    </w:rPr>
  </w:style>
  <w:style w:type="paragraph" w:styleId="Zkladntext">
    <w:name w:val="Body Text"/>
    <w:basedOn w:val="Normln"/>
    <w:link w:val="ZkladntextChar"/>
    <w:uiPriority w:val="99"/>
    <w:unhideWhenUsed/>
    <w:rsid w:val="009C1BA4"/>
    <w:pPr>
      <w:spacing w:after="120"/>
    </w:pPr>
    <w:rPr>
      <w:rFonts w:ascii="Calibri" w:eastAsia="Times New Roman" w:hAnsi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C1BA4"/>
    <w:rPr>
      <w:rFonts w:ascii="Calibri" w:eastAsia="Times New Roman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E23F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E23F7"/>
  </w:style>
  <w:style w:type="character" w:styleId="Sledovanodkaz">
    <w:name w:val="FollowedHyperlink"/>
    <w:basedOn w:val="Standardnpsmoodstavce"/>
    <w:uiPriority w:val="99"/>
    <w:semiHidden/>
    <w:unhideWhenUsed/>
    <w:rsid w:val="00C95356"/>
    <w:rPr>
      <w:color w:val="800080" w:themeColor="followedHyperlink"/>
      <w:u w:val="single"/>
    </w:rPr>
  </w:style>
  <w:style w:type="paragraph" w:customStyle="1" w:styleId="Zhlav1">
    <w:name w:val="Záhlaví1"/>
    <w:basedOn w:val="Normln"/>
    <w:next w:val="Zhlav"/>
    <w:uiPriority w:val="99"/>
    <w:unhideWhenUsed/>
    <w:rsid w:val="003B2D1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mnka1">
    <w:name w:val="Zmínka1"/>
    <w:basedOn w:val="Standardnpsmoodstavce"/>
    <w:uiPriority w:val="99"/>
    <w:semiHidden/>
    <w:unhideWhenUsed/>
    <w:rsid w:val="003B2D10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64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a@dolni-bous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lni-bous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5AAC-D44D-45B8-B59C-D2C83C53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k veřejnému řízení o návrhu změny č. 2 ÚP Smilkov_§52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k veřejnému řízení o návrhu změny č. 1 ÚP Dolní Bousov</dc:title>
  <dc:creator>Radek Boček</dc:creator>
  <cp:keywords>Dolní Bousov</cp:keywords>
  <cp:lastModifiedBy>Radek Boček</cp:lastModifiedBy>
  <cp:revision>2</cp:revision>
  <cp:lastPrinted>2013-08-15T17:18:00Z</cp:lastPrinted>
  <dcterms:created xsi:type="dcterms:W3CDTF">2019-05-03T07:13:00Z</dcterms:created>
  <dcterms:modified xsi:type="dcterms:W3CDTF">2019-05-03T07:13:00Z</dcterms:modified>
</cp:coreProperties>
</file>