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3F" w:rsidRDefault="000C5F3F" w:rsidP="000C5F3F">
      <w:pPr>
        <w:jc w:val="center"/>
        <w:rPr>
          <w:sz w:val="44"/>
          <w:szCs w:val="44"/>
        </w:rPr>
      </w:pPr>
    </w:p>
    <w:p w:rsidR="000C5F3F" w:rsidRDefault="000C5F3F" w:rsidP="000C5F3F">
      <w:pPr>
        <w:jc w:val="center"/>
        <w:rPr>
          <w:sz w:val="44"/>
          <w:szCs w:val="44"/>
        </w:rPr>
      </w:pPr>
    </w:p>
    <w:p w:rsidR="000C5F3F" w:rsidRDefault="000C5F3F" w:rsidP="000C5F3F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0C5F3F" w:rsidRDefault="000C5F3F" w:rsidP="000C5F3F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5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0C5F3F" w:rsidRPr="00446FDB" w:rsidRDefault="000C5F3F" w:rsidP="000C5F3F">
      <w:pPr>
        <w:jc w:val="center"/>
        <w:rPr>
          <w:i/>
          <w:sz w:val="20"/>
          <w:szCs w:val="20"/>
          <w:u w:val="single"/>
        </w:rPr>
      </w:pPr>
    </w:p>
    <w:p w:rsidR="000C5F3F" w:rsidRDefault="000C5F3F" w:rsidP="000C5F3F"/>
    <w:p w:rsidR="000C5F3F" w:rsidRDefault="000C5F3F" w:rsidP="000C5F3F">
      <w:pPr>
        <w:jc w:val="both"/>
        <w:rPr>
          <w:sz w:val="28"/>
          <w:szCs w:val="28"/>
        </w:rPr>
      </w:pP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</w:p>
    <w:p w:rsidR="006A4F33" w:rsidRDefault="006A4F33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záměr prodat  část pozemku </w:t>
      </w: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6A4F33">
        <w:rPr>
          <w:sz w:val="28"/>
          <w:szCs w:val="28"/>
        </w:rPr>
        <w:t xml:space="preserve">166/1 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</w:t>
      </w:r>
      <w:proofErr w:type="spellStart"/>
      <w:r w:rsidR="006A4F33">
        <w:rPr>
          <w:sz w:val="28"/>
          <w:szCs w:val="28"/>
        </w:rPr>
        <w:t>Bechov</w:t>
      </w:r>
      <w:proofErr w:type="spellEnd"/>
      <w:r w:rsidR="006A4F33">
        <w:rPr>
          <w:sz w:val="28"/>
          <w:szCs w:val="28"/>
        </w:rPr>
        <w:t xml:space="preserve"> k zarovnání hranic sousedících pozemků</w:t>
      </w:r>
      <w:r>
        <w:rPr>
          <w:sz w:val="28"/>
          <w:szCs w:val="28"/>
        </w:rPr>
        <w:t xml:space="preserve"> </w:t>
      </w: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</w:pPr>
      <w:r w:rsidRPr="00446FDB">
        <w:t xml:space="preserve">vyvěšeno: </w:t>
      </w:r>
      <w:r>
        <w:t xml:space="preserve"> </w:t>
      </w:r>
      <w:r w:rsidR="006A4F33">
        <w:t>10. 6. 2013</w:t>
      </w:r>
      <w:r w:rsidRPr="00446FDB">
        <w:t xml:space="preserve"> ,</w:t>
      </w:r>
      <w:r>
        <w:t xml:space="preserve"> </w:t>
      </w:r>
      <w:r w:rsidRPr="00446FDB">
        <w:t xml:space="preserve"> současně </w:t>
      </w:r>
      <w:proofErr w:type="gramStart"/>
      <w:r w:rsidRPr="00446FDB">
        <w:t>zveřejněno  na</w:t>
      </w:r>
      <w:proofErr w:type="gramEnd"/>
      <w:r w:rsidRPr="00446FDB">
        <w:t xml:space="preserve"> úřední desce </w:t>
      </w:r>
      <w:hyperlink r:id="rId6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0C5F3F" w:rsidRDefault="000C5F3F" w:rsidP="000C5F3F">
      <w:pPr>
        <w:jc w:val="both"/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</w:pPr>
      <w:r w:rsidRPr="00446FDB">
        <w:t>sejmuto:</w:t>
      </w:r>
    </w:p>
    <w:p w:rsidR="003F72F1" w:rsidRDefault="003F72F1">
      <w:bookmarkStart w:id="0" w:name="_GoBack"/>
      <w:bookmarkEnd w:id="0"/>
    </w:p>
    <w:sectPr w:rsidR="003F7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3F"/>
    <w:rsid w:val="000C5F3F"/>
    <w:rsid w:val="003F72F1"/>
    <w:rsid w:val="006A4F33"/>
    <w:rsid w:val="0082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C5F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C5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lni-bousov.cz" TargetMode="External"/><Relationship Id="rId5" Type="http://schemas.openxmlformats.org/officeDocument/2006/relationships/hyperlink" Target="http://www.dolni-bou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2012-05-31T07:20:00Z</cp:lastPrinted>
  <dcterms:created xsi:type="dcterms:W3CDTF">2013-06-10T08:16:00Z</dcterms:created>
  <dcterms:modified xsi:type="dcterms:W3CDTF">2013-06-10T08:16:00Z</dcterms:modified>
</cp:coreProperties>
</file>